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ED" w:rsidRPr="006D0816" w:rsidRDefault="000402E6" w:rsidP="00500FD1">
      <w:pPr>
        <w:shd w:val="clear" w:color="auto" w:fill="FFFFFF"/>
        <w:spacing w:after="0" w:line="240" w:lineRule="auto"/>
        <w:jc w:val="center"/>
        <w:rPr>
          <w:rFonts w:ascii="Times New Roman" w:eastAsia="Times New Roman" w:hAnsi="Times New Roman" w:cs="Times New Roman"/>
          <w:b/>
          <w:sz w:val="24"/>
          <w:szCs w:val="24"/>
          <w:lang w:eastAsia="pt-BR"/>
        </w:rPr>
      </w:pPr>
      <w:r w:rsidRPr="006D0816">
        <w:rPr>
          <w:rFonts w:ascii="Times New Roman" w:eastAsia="Times New Roman" w:hAnsi="Times New Roman" w:cs="Times New Roman"/>
          <w:b/>
          <w:sz w:val="24"/>
          <w:szCs w:val="24"/>
          <w:lang w:eastAsia="pt-BR"/>
        </w:rPr>
        <w:t xml:space="preserve">As metamorfoses do território na Amazônia e o seu </w:t>
      </w:r>
      <w:r w:rsidR="00674BED" w:rsidRPr="006D0816">
        <w:rPr>
          <w:rFonts w:ascii="Times New Roman" w:eastAsia="Times New Roman" w:hAnsi="Times New Roman" w:cs="Times New Roman"/>
          <w:b/>
          <w:sz w:val="24"/>
          <w:szCs w:val="24"/>
          <w:lang w:eastAsia="pt-BR"/>
        </w:rPr>
        <w:t xml:space="preserve">espaço em </w:t>
      </w:r>
      <w:r w:rsidRPr="006D0816">
        <w:rPr>
          <w:rFonts w:ascii="Times New Roman" w:eastAsia="Times New Roman" w:hAnsi="Times New Roman" w:cs="Times New Roman"/>
          <w:b/>
          <w:sz w:val="24"/>
          <w:szCs w:val="24"/>
          <w:lang w:eastAsia="pt-BR"/>
        </w:rPr>
        <w:t>constante</w:t>
      </w:r>
      <w:r w:rsidR="00DD4B4B" w:rsidRPr="006D0816">
        <w:rPr>
          <w:rFonts w:ascii="Times New Roman" w:eastAsia="Times New Roman" w:hAnsi="Times New Roman" w:cs="Times New Roman"/>
          <w:b/>
          <w:sz w:val="24"/>
          <w:szCs w:val="24"/>
          <w:lang w:eastAsia="pt-BR"/>
        </w:rPr>
        <w:t xml:space="preserve"> </w:t>
      </w:r>
      <w:r w:rsidR="00770A70">
        <w:rPr>
          <w:rFonts w:ascii="Times New Roman" w:eastAsia="Times New Roman" w:hAnsi="Times New Roman" w:cs="Times New Roman"/>
          <w:b/>
          <w:sz w:val="24"/>
          <w:szCs w:val="24"/>
          <w:lang w:eastAsia="pt-BR"/>
        </w:rPr>
        <w:t>disputa</w:t>
      </w:r>
      <w:r w:rsidR="005E4718" w:rsidRPr="006D0816">
        <w:rPr>
          <w:rFonts w:ascii="Times New Roman" w:eastAsia="Times New Roman" w:hAnsi="Times New Roman" w:cs="Times New Roman"/>
          <w:b/>
          <w:sz w:val="24"/>
          <w:szCs w:val="24"/>
          <w:lang w:eastAsia="pt-BR"/>
        </w:rPr>
        <w:t>: o caso d</w:t>
      </w:r>
      <w:r w:rsidR="000C323D" w:rsidRPr="006D0816">
        <w:rPr>
          <w:rFonts w:ascii="Times New Roman" w:eastAsia="Times New Roman" w:hAnsi="Times New Roman" w:cs="Times New Roman"/>
          <w:b/>
          <w:sz w:val="24"/>
          <w:szCs w:val="24"/>
          <w:lang w:eastAsia="pt-BR"/>
        </w:rPr>
        <w:t xml:space="preserve">o assentamento </w:t>
      </w:r>
      <w:r w:rsidR="00134B5A">
        <w:rPr>
          <w:rFonts w:ascii="Times New Roman" w:eastAsia="Times New Roman" w:hAnsi="Times New Roman" w:cs="Times New Roman"/>
          <w:b/>
          <w:sz w:val="24"/>
          <w:szCs w:val="24"/>
          <w:lang w:eastAsia="pt-BR"/>
        </w:rPr>
        <w:t xml:space="preserve">popular </w:t>
      </w:r>
      <w:r w:rsidR="005E4718" w:rsidRPr="006D0816">
        <w:rPr>
          <w:rFonts w:ascii="Times New Roman" w:eastAsia="Times New Roman" w:hAnsi="Times New Roman" w:cs="Times New Roman"/>
          <w:b/>
          <w:sz w:val="24"/>
          <w:szCs w:val="24"/>
          <w:lang w:eastAsia="pt-BR"/>
        </w:rPr>
        <w:t>Canaã.</w:t>
      </w:r>
    </w:p>
    <w:p w:rsidR="009D5B27" w:rsidRDefault="009D5B27" w:rsidP="00592F49">
      <w:pPr>
        <w:shd w:val="clear" w:color="auto" w:fill="FFFFFF"/>
        <w:spacing w:after="0" w:line="240" w:lineRule="auto"/>
        <w:jc w:val="both"/>
        <w:rPr>
          <w:rFonts w:ascii="Times New Roman" w:eastAsia="Times New Roman" w:hAnsi="Times New Roman" w:cs="Times New Roman"/>
          <w:b/>
          <w:color w:val="222222"/>
          <w:sz w:val="24"/>
          <w:szCs w:val="24"/>
          <w:lang w:eastAsia="pt-BR"/>
        </w:rPr>
      </w:pPr>
    </w:p>
    <w:p w:rsidR="00497800" w:rsidRPr="00943AE6" w:rsidRDefault="00497800" w:rsidP="00592F49">
      <w:pPr>
        <w:shd w:val="clear" w:color="auto" w:fill="FFFFFF"/>
        <w:spacing w:after="0" w:line="240" w:lineRule="auto"/>
        <w:jc w:val="both"/>
        <w:rPr>
          <w:rFonts w:ascii="Times New Roman" w:eastAsia="Times New Roman" w:hAnsi="Times New Roman" w:cs="Times New Roman"/>
          <w:b/>
          <w:color w:val="222222"/>
          <w:sz w:val="24"/>
          <w:szCs w:val="24"/>
          <w:lang w:eastAsia="pt-BR"/>
        </w:rPr>
      </w:pPr>
    </w:p>
    <w:p w:rsidR="007C3EFD" w:rsidRDefault="007C3EFD" w:rsidP="00500FD1">
      <w:pPr>
        <w:shd w:val="clear" w:color="auto" w:fill="FFFFFF"/>
        <w:spacing w:after="0" w:line="240" w:lineRule="auto"/>
        <w:jc w:val="right"/>
        <w:rPr>
          <w:rFonts w:ascii="Times New Roman" w:eastAsia="Times New Roman" w:hAnsi="Times New Roman" w:cs="Times New Roman"/>
          <w:b/>
          <w:color w:val="222222"/>
          <w:sz w:val="24"/>
          <w:szCs w:val="24"/>
          <w:lang w:eastAsia="pt-BR"/>
        </w:rPr>
      </w:pPr>
      <w:r>
        <w:rPr>
          <w:rFonts w:ascii="Times New Roman" w:eastAsia="Times New Roman" w:hAnsi="Times New Roman" w:cs="Times New Roman"/>
          <w:b/>
          <w:color w:val="222222"/>
          <w:sz w:val="24"/>
          <w:szCs w:val="24"/>
          <w:lang w:eastAsia="pt-BR"/>
        </w:rPr>
        <w:t>Valdir Aparecido de Souza</w:t>
      </w:r>
      <w:r>
        <w:rPr>
          <w:rStyle w:val="Refdenotaderodap"/>
          <w:rFonts w:ascii="Times New Roman" w:eastAsia="Times New Roman" w:hAnsi="Times New Roman" w:cs="Times New Roman"/>
          <w:b/>
          <w:color w:val="222222"/>
          <w:sz w:val="24"/>
          <w:szCs w:val="24"/>
          <w:lang w:eastAsia="pt-BR"/>
        </w:rPr>
        <w:footnoteReference w:id="1"/>
      </w:r>
    </w:p>
    <w:p w:rsidR="006D0816" w:rsidRPr="00943AE6" w:rsidRDefault="006D0816" w:rsidP="00500FD1">
      <w:pPr>
        <w:shd w:val="clear" w:color="auto" w:fill="FFFFFF"/>
        <w:spacing w:after="0" w:line="240" w:lineRule="auto"/>
        <w:jc w:val="right"/>
        <w:rPr>
          <w:rFonts w:ascii="Times New Roman" w:eastAsia="Times New Roman" w:hAnsi="Times New Roman" w:cs="Times New Roman"/>
          <w:b/>
          <w:color w:val="222222"/>
          <w:sz w:val="24"/>
          <w:szCs w:val="24"/>
          <w:lang w:eastAsia="pt-BR"/>
        </w:rPr>
      </w:pPr>
      <w:proofErr w:type="spellStart"/>
      <w:r>
        <w:rPr>
          <w:rFonts w:ascii="Times New Roman" w:eastAsia="Times New Roman" w:hAnsi="Times New Roman" w:cs="Times New Roman"/>
          <w:b/>
          <w:color w:val="222222"/>
          <w:sz w:val="24"/>
          <w:szCs w:val="24"/>
          <w:lang w:eastAsia="pt-BR"/>
        </w:rPr>
        <w:t>Alyson</w:t>
      </w:r>
      <w:proofErr w:type="spellEnd"/>
      <w:r>
        <w:rPr>
          <w:rFonts w:ascii="Times New Roman" w:eastAsia="Times New Roman" w:hAnsi="Times New Roman" w:cs="Times New Roman"/>
          <w:b/>
          <w:color w:val="222222"/>
          <w:sz w:val="24"/>
          <w:szCs w:val="24"/>
          <w:lang w:eastAsia="pt-BR"/>
        </w:rPr>
        <w:t xml:space="preserve"> Fernando Alves Ribeiro</w:t>
      </w:r>
      <w:r>
        <w:rPr>
          <w:rStyle w:val="Refdenotaderodap"/>
          <w:rFonts w:ascii="Times New Roman" w:eastAsia="Times New Roman" w:hAnsi="Times New Roman" w:cs="Times New Roman"/>
          <w:b/>
          <w:color w:val="222222"/>
          <w:sz w:val="24"/>
          <w:szCs w:val="24"/>
          <w:lang w:eastAsia="pt-BR"/>
        </w:rPr>
        <w:footnoteReference w:id="2"/>
      </w:r>
    </w:p>
    <w:p w:rsidR="00497800" w:rsidRDefault="00497800" w:rsidP="00500FD1">
      <w:pPr>
        <w:shd w:val="clear" w:color="auto" w:fill="FFFFFF"/>
        <w:spacing w:after="0" w:line="240" w:lineRule="auto"/>
        <w:jc w:val="right"/>
        <w:rPr>
          <w:rFonts w:ascii="Times New Roman" w:eastAsia="Times New Roman" w:hAnsi="Times New Roman" w:cs="Times New Roman"/>
          <w:b/>
          <w:color w:val="222222"/>
          <w:sz w:val="24"/>
          <w:szCs w:val="24"/>
          <w:lang w:eastAsia="pt-BR"/>
        </w:rPr>
      </w:pPr>
      <w:r w:rsidRPr="00943AE6">
        <w:rPr>
          <w:rFonts w:ascii="Times New Roman" w:eastAsia="Times New Roman" w:hAnsi="Times New Roman" w:cs="Times New Roman"/>
          <w:b/>
          <w:color w:val="222222"/>
          <w:sz w:val="24"/>
          <w:szCs w:val="24"/>
          <w:lang w:eastAsia="pt-BR"/>
        </w:rPr>
        <w:t xml:space="preserve">Cíntia Bárbara </w:t>
      </w:r>
      <w:proofErr w:type="spellStart"/>
      <w:r w:rsidRPr="00943AE6">
        <w:rPr>
          <w:rFonts w:ascii="Times New Roman" w:eastAsia="Times New Roman" w:hAnsi="Times New Roman" w:cs="Times New Roman"/>
          <w:b/>
          <w:color w:val="222222"/>
          <w:sz w:val="24"/>
          <w:szCs w:val="24"/>
          <w:lang w:eastAsia="pt-BR"/>
        </w:rPr>
        <w:t>Paganotto</w:t>
      </w:r>
      <w:proofErr w:type="spellEnd"/>
      <w:r w:rsidRPr="00943AE6">
        <w:rPr>
          <w:rFonts w:ascii="Times New Roman" w:eastAsia="Times New Roman" w:hAnsi="Times New Roman" w:cs="Times New Roman"/>
          <w:b/>
          <w:color w:val="222222"/>
          <w:sz w:val="24"/>
          <w:szCs w:val="24"/>
          <w:lang w:eastAsia="pt-BR"/>
        </w:rPr>
        <w:t xml:space="preserve"> Rodrigues</w:t>
      </w:r>
      <w:r w:rsidRPr="00943AE6">
        <w:rPr>
          <w:rStyle w:val="Refdenotaderodap"/>
          <w:rFonts w:ascii="Times New Roman" w:eastAsia="Times New Roman" w:hAnsi="Times New Roman" w:cs="Times New Roman"/>
          <w:b/>
          <w:color w:val="222222"/>
          <w:sz w:val="24"/>
          <w:szCs w:val="24"/>
          <w:lang w:eastAsia="pt-BR"/>
        </w:rPr>
        <w:footnoteReference w:id="3"/>
      </w:r>
    </w:p>
    <w:p w:rsidR="00A07F2A" w:rsidRDefault="00A07F2A" w:rsidP="00500FD1">
      <w:pPr>
        <w:shd w:val="clear" w:color="auto" w:fill="FFFFFF"/>
        <w:spacing w:after="0" w:line="240" w:lineRule="auto"/>
        <w:jc w:val="right"/>
        <w:rPr>
          <w:rFonts w:ascii="Times New Roman" w:eastAsia="Times New Roman" w:hAnsi="Times New Roman" w:cs="Times New Roman"/>
          <w:b/>
          <w:color w:val="222222"/>
          <w:sz w:val="24"/>
          <w:szCs w:val="24"/>
          <w:lang w:eastAsia="pt-BR"/>
        </w:rPr>
      </w:pPr>
      <w:r>
        <w:rPr>
          <w:rFonts w:ascii="Times New Roman" w:eastAsia="Times New Roman" w:hAnsi="Times New Roman" w:cs="Times New Roman"/>
          <w:b/>
          <w:color w:val="222222"/>
          <w:sz w:val="24"/>
          <w:szCs w:val="24"/>
          <w:lang w:eastAsia="pt-BR"/>
        </w:rPr>
        <w:t>Elis</w:t>
      </w:r>
      <w:r w:rsidR="00592F49">
        <w:rPr>
          <w:rFonts w:ascii="Times New Roman" w:eastAsia="Times New Roman" w:hAnsi="Times New Roman" w:cs="Times New Roman"/>
          <w:b/>
          <w:color w:val="222222"/>
          <w:sz w:val="24"/>
          <w:szCs w:val="24"/>
          <w:lang w:eastAsia="pt-BR"/>
        </w:rPr>
        <w:t xml:space="preserve"> da Silva</w:t>
      </w:r>
      <w:r w:rsidR="008A5C1B">
        <w:rPr>
          <w:rFonts w:ascii="Times New Roman" w:eastAsia="Times New Roman" w:hAnsi="Times New Roman" w:cs="Times New Roman"/>
          <w:b/>
          <w:color w:val="222222"/>
          <w:sz w:val="24"/>
          <w:szCs w:val="24"/>
          <w:lang w:eastAsia="pt-BR"/>
        </w:rPr>
        <w:t xml:space="preserve"> Oliveira</w:t>
      </w:r>
      <w:r>
        <w:rPr>
          <w:rStyle w:val="Refdenotaderodap"/>
          <w:rFonts w:ascii="Times New Roman" w:eastAsia="Times New Roman" w:hAnsi="Times New Roman" w:cs="Times New Roman"/>
          <w:b/>
          <w:color w:val="222222"/>
          <w:sz w:val="24"/>
          <w:szCs w:val="24"/>
          <w:lang w:eastAsia="pt-BR"/>
        </w:rPr>
        <w:footnoteReference w:id="4"/>
      </w:r>
    </w:p>
    <w:p w:rsidR="00EF1793" w:rsidRPr="00943AE6" w:rsidRDefault="00EF1793" w:rsidP="00592F49">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414494" w:rsidRPr="00943AE6" w:rsidRDefault="00414494" w:rsidP="00592F49">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943AE6" w:rsidRPr="00943AE6" w:rsidRDefault="00497800" w:rsidP="00592F49">
      <w:pPr>
        <w:shd w:val="clear" w:color="auto" w:fill="FFFFFF"/>
        <w:spacing w:after="0" w:line="240" w:lineRule="auto"/>
        <w:jc w:val="both"/>
        <w:rPr>
          <w:rFonts w:ascii="Times New Roman" w:hAnsi="Times New Roman" w:cs="Times New Roman"/>
          <w:sz w:val="24"/>
          <w:szCs w:val="24"/>
        </w:rPr>
      </w:pPr>
      <w:r w:rsidRPr="00943AE6">
        <w:rPr>
          <w:rFonts w:ascii="Times New Roman" w:eastAsia="Times New Roman" w:hAnsi="Times New Roman" w:cs="Times New Roman"/>
          <w:b/>
          <w:color w:val="222222"/>
          <w:sz w:val="24"/>
          <w:szCs w:val="24"/>
          <w:lang w:eastAsia="pt-BR"/>
        </w:rPr>
        <w:t xml:space="preserve">RESUMO: </w:t>
      </w:r>
      <w:r w:rsidR="009D5B27">
        <w:rPr>
          <w:rFonts w:ascii="Times New Roman" w:hAnsi="Times New Roman" w:cs="Times New Roman"/>
          <w:sz w:val="24"/>
          <w:szCs w:val="24"/>
        </w:rPr>
        <w:t>Este artigo tem</w:t>
      </w:r>
      <w:r w:rsidR="002666C2" w:rsidRPr="00943AE6">
        <w:rPr>
          <w:rFonts w:ascii="Times New Roman" w:hAnsi="Times New Roman" w:cs="Times New Roman"/>
          <w:sz w:val="24"/>
          <w:szCs w:val="24"/>
        </w:rPr>
        <w:t xml:space="preserve"> como objetivo discutir como o planejamento governamental para a </w:t>
      </w:r>
      <w:r w:rsidR="002666C2" w:rsidRPr="007249A9">
        <w:rPr>
          <w:rFonts w:ascii="Times New Roman" w:hAnsi="Times New Roman" w:cs="Times New Roman"/>
          <w:sz w:val="24"/>
          <w:szCs w:val="24"/>
        </w:rPr>
        <w:t>região</w:t>
      </w:r>
      <w:r w:rsidR="002666C2" w:rsidRPr="00943AE6">
        <w:rPr>
          <w:rFonts w:ascii="Times New Roman" w:hAnsi="Times New Roman" w:cs="Times New Roman"/>
          <w:sz w:val="24"/>
          <w:szCs w:val="24"/>
        </w:rPr>
        <w:t xml:space="preserve"> amazônica </w:t>
      </w:r>
      <w:r w:rsidR="007C3EFD">
        <w:rPr>
          <w:rFonts w:ascii="Times New Roman" w:hAnsi="Times New Roman" w:cs="Times New Roman"/>
          <w:sz w:val="24"/>
          <w:szCs w:val="24"/>
        </w:rPr>
        <w:t xml:space="preserve">está inserido na </w:t>
      </w:r>
      <w:r w:rsidR="002666C2" w:rsidRPr="00943AE6">
        <w:rPr>
          <w:rFonts w:ascii="Times New Roman" w:hAnsi="Times New Roman" w:cs="Times New Roman"/>
          <w:sz w:val="24"/>
          <w:szCs w:val="24"/>
        </w:rPr>
        <w:t>lógica do capital, correlacionando interesses num espaço em constante</w:t>
      </w:r>
      <w:r w:rsidR="003924C7">
        <w:rPr>
          <w:rFonts w:ascii="Times New Roman" w:hAnsi="Times New Roman" w:cs="Times New Roman"/>
          <w:sz w:val="24"/>
          <w:szCs w:val="24"/>
        </w:rPr>
        <w:t xml:space="preserve"> </w:t>
      </w:r>
      <w:r w:rsidR="00DD4B4B">
        <w:rPr>
          <w:rFonts w:ascii="Times New Roman" w:hAnsi="Times New Roman" w:cs="Times New Roman"/>
          <w:sz w:val="24"/>
          <w:szCs w:val="24"/>
        </w:rPr>
        <w:t>conflit</w:t>
      </w:r>
      <w:r w:rsidR="003924C7">
        <w:rPr>
          <w:rFonts w:ascii="Times New Roman" w:hAnsi="Times New Roman" w:cs="Times New Roman"/>
          <w:sz w:val="24"/>
          <w:szCs w:val="24"/>
        </w:rPr>
        <w:t>o</w:t>
      </w:r>
      <w:r w:rsidR="002666C2" w:rsidRPr="00943AE6">
        <w:rPr>
          <w:rFonts w:ascii="Times New Roman" w:hAnsi="Times New Roman" w:cs="Times New Roman"/>
          <w:sz w:val="24"/>
          <w:szCs w:val="24"/>
        </w:rPr>
        <w:t>, principalmente por sua história de migração recente promovida pelo G</w:t>
      </w:r>
      <w:r w:rsidR="00943AE6">
        <w:rPr>
          <w:rFonts w:ascii="Times New Roman" w:hAnsi="Times New Roman" w:cs="Times New Roman"/>
          <w:sz w:val="24"/>
          <w:szCs w:val="24"/>
        </w:rPr>
        <w:t>overno Militar, a qual inaugurou</w:t>
      </w:r>
      <w:r w:rsidR="002666C2" w:rsidRPr="00943AE6">
        <w:rPr>
          <w:rFonts w:ascii="Times New Roman" w:hAnsi="Times New Roman" w:cs="Times New Roman"/>
          <w:sz w:val="24"/>
          <w:szCs w:val="24"/>
        </w:rPr>
        <w:t xml:space="preserve"> na região a questão da terra como mercadoria. </w:t>
      </w:r>
      <w:r w:rsidR="000402E6">
        <w:rPr>
          <w:rFonts w:ascii="Times New Roman" w:hAnsi="Times New Roman" w:cs="Times New Roman"/>
          <w:sz w:val="24"/>
          <w:szCs w:val="24"/>
        </w:rPr>
        <w:t>Analisamos como o território foi (</w:t>
      </w:r>
      <w:proofErr w:type="spellStart"/>
      <w:r w:rsidR="000402E6">
        <w:rPr>
          <w:rFonts w:ascii="Times New Roman" w:hAnsi="Times New Roman" w:cs="Times New Roman"/>
          <w:sz w:val="24"/>
          <w:szCs w:val="24"/>
        </w:rPr>
        <w:t>re</w:t>
      </w:r>
      <w:proofErr w:type="spellEnd"/>
      <w:proofErr w:type="gramStart"/>
      <w:r w:rsidR="000402E6">
        <w:rPr>
          <w:rFonts w:ascii="Times New Roman" w:hAnsi="Times New Roman" w:cs="Times New Roman"/>
          <w:sz w:val="24"/>
          <w:szCs w:val="24"/>
        </w:rPr>
        <w:t>)significado</w:t>
      </w:r>
      <w:proofErr w:type="gramEnd"/>
      <w:r w:rsidR="000402E6">
        <w:rPr>
          <w:rFonts w:ascii="Times New Roman" w:hAnsi="Times New Roman" w:cs="Times New Roman"/>
          <w:sz w:val="24"/>
          <w:szCs w:val="24"/>
        </w:rPr>
        <w:t xml:space="preserve"> através de uma metamorfose que o transformou em mercadoria na época do militarismo, sob</w:t>
      </w:r>
      <w:r w:rsidR="002666C2" w:rsidRPr="00943AE6">
        <w:rPr>
          <w:rFonts w:ascii="Times New Roman" w:hAnsi="Times New Roman" w:cs="Times New Roman"/>
          <w:sz w:val="24"/>
          <w:szCs w:val="24"/>
        </w:rPr>
        <w:t xml:space="preserve"> arg</w:t>
      </w:r>
      <w:r w:rsidR="00943AE6" w:rsidRPr="00943AE6">
        <w:rPr>
          <w:rFonts w:ascii="Times New Roman" w:hAnsi="Times New Roman" w:cs="Times New Roman"/>
          <w:sz w:val="24"/>
          <w:szCs w:val="24"/>
        </w:rPr>
        <w:t xml:space="preserve">umento de </w:t>
      </w:r>
      <w:r w:rsidR="00ED31E4">
        <w:rPr>
          <w:rFonts w:ascii="Times New Roman" w:hAnsi="Times New Roman" w:cs="Times New Roman"/>
          <w:sz w:val="24"/>
          <w:szCs w:val="24"/>
        </w:rPr>
        <w:t xml:space="preserve">Octavio </w:t>
      </w:r>
      <w:proofErr w:type="spellStart"/>
      <w:r w:rsidR="00ED31E4">
        <w:rPr>
          <w:rFonts w:ascii="Times New Roman" w:hAnsi="Times New Roman" w:cs="Times New Roman"/>
          <w:sz w:val="24"/>
          <w:szCs w:val="24"/>
        </w:rPr>
        <w:t>Ianni</w:t>
      </w:r>
      <w:proofErr w:type="spellEnd"/>
      <w:r w:rsidR="000402E6">
        <w:rPr>
          <w:rFonts w:ascii="Times New Roman" w:hAnsi="Times New Roman" w:cs="Times New Roman"/>
          <w:sz w:val="24"/>
          <w:szCs w:val="24"/>
        </w:rPr>
        <w:t>,</w:t>
      </w:r>
      <w:r w:rsidR="00943AE6" w:rsidRPr="00943AE6">
        <w:rPr>
          <w:rFonts w:ascii="Times New Roman" w:hAnsi="Times New Roman" w:cs="Times New Roman"/>
          <w:sz w:val="24"/>
          <w:szCs w:val="24"/>
        </w:rPr>
        <w:t xml:space="preserve"> associando à sua nova transformação com a </w:t>
      </w:r>
      <w:r w:rsidR="00943AE6" w:rsidRPr="006D0816">
        <w:rPr>
          <w:rFonts w:ascii="Times New Roman" w:hAnsi="Times New Roman" w:cs="Times New Roman"/>
          <w:sz w:val="24"/>
          <w:szCs w:val="24"/>
        </w:rPr>
        <w:t>necessidade de titulação</w:t>
      </w:r>
      <w:r w:rsidR="00EF5629" w:rsidRPr="006D0816">
        <w:rPr>
          <w:rFonts w:ascii="Times New Roman" w:hAnsi="Times New Roman" w:cs="Times New Roman"/>
          <w:sz w:val="24"/>
          <w:szCs w:val="24"/>
        </w:rPr>
        <w:t xml:space="preserve"> e </w:t>
      </w:r>
      <w:r w:rsidR="0023080E" w:rsidRPr="006D0816">
        <w:rPr>
          <w:rFonts w:ascii="Times New Roman" w:hAnsi="Times New Roman" w:cs="Times New Roman"/>
          <w:sz w:val="24"/>
          <w:szCs w:val="24"/>
        </w:rPr>
        <w:t>(</w:t>
      </w:r>
      <w:proofErr w:type="spellStart"/>
      <w:r w:rsidR="0023080E" w:rsidRPr="006D0816">
        <w:rPr>
          <w:rFonts w:ascii="Times New Roman" w:hAnsi="Times New Roman" w:cs="Times New Roman"/>
          <w:sz w:val="24"/>
          <w:szCs w:val="24"/>
        </w:rPr>
        <w:t>des</w:t>
      </w:r>
      <w:proofErr w:type="spellEnd"/>
      <w:r w:rsidR="0023080E" w:rsidRPr="006D0816">
        <w:rPr>
          <w:rFonts w:ascii="Times New Roman" w:hAnsi="Times New Roman" w:cs="Times New Roman"/>
          <w:sz w:val="24"/>
          <w:szCs w:val="24"/>
        </w:rPr>
        <w:t>)</w:t>
      </w:r>
      <w:r w:rsidR="002A0164" w:rsidRPr="006D0816">
        <w:rPr>
          <w:rFonts w:ascii="Times New Roman" w:hAnsi="Times New Roman" w:cs="Times New Roman"/>
          <w:sz w:val="24"/>
          <w:szCs w:val="24"/>
        </w:rPr>
        <w:t>ocupação</w:t>
      </w:r>
      <w:r w:rsidR="007249A9" w:rsidRPr="006D0816">
        <w:rPr>
          <w:rFonts w:ascii="Times New Roman" w:hAnsi="Times New Roman" w:cs="Times New Roman"/>
          <w:sz w:val="24"/>
          <w:szCs w:val="24"/>
        </w:rPr>
        <w:t xml:space="preserve"> </w:t>
      </w:r>
      <w:r w:rsidR="00EF5629" w:rsidRPr="006D0816">
        <w:rPr>
          <w:rFonts w:ascii="Times New Roman" w:hAnsi="Times New Roman" w:cs="Times New Roman"/>
          <w:sz w:val="24"/>
          <w:szCs w:val="24"/>
        </w:rPr>
        <w:t xml:space="preserve">mediante a  </w:t>
      </w:r>
      <w:r w:rsidR="007249A9" w:rsidRPr="006D0816">
        <w:rPr>
          <w:rFonts w:ascii="Times New Roman" w:hAnsi="Times New Roman" w:cs="Times New Roman"/>
          <w:sz w:val="24"/>
          <w:szCs w:val="24"/>
        </w:rPr>
        <w:t xml:space="preserve">apropriação/dominação </w:t>
      </w:r>
      <w:r w:rsidR="00943AE6" w:rsidRPr="006D0816">
        <w:rPr>
          <w:rFonts w:ascii="Times New Roman" w:hAnsi="Times New Roman" w:cs="Times New Roman"/>
          <w:sz w:val="24"/>
          <w:szCs w:val="24"/>
        </w:rPr>
        <w:t>deste mesmo</w:t>
      </w:r>
      <w:r w:rsidR="00943AE6" w:rsidRPr="00943AE6">
        <w:rPr>
          <w:rFonts w:ascii="Times New Roman" w:hAnsi="Times New Roman" w:cs="Times New Roman"/>
          <w:sz w:val="24"/>
          <w:szCs w:val="24"/>
        </w:rPr>
        <w:t xml:space="preserve"> território a fim de garantir o desenvolvimento do </w:t>
      </w:r>
      <w:r w:rsidR="00943AE6" w:rsidRPr="00C9009A">
        <w:rPr>
          <w:rFonts w:ascii="Times New Roman" w:hAnsi="Times New Roman" w:cs="Times New Roman"/>
          <w:sz w:val="24"/>
          <w:szCs w:val="24"/>
        </w:rPr>
        <w:t>agronegócio</w:t>
      </w:r>
      <w:r w:rsidR="000402E6">
        <w:rPr>
          <w:rFonts w:ascii="Times New Roman" w:hAnsi="Times New Roman" w:cs="Times New Roman"/>
          <w:sz w:val="24"/>
          <w:szCs w:val="24"/>
        </w:rPr>
        <w:t xml:space="preserve"> e expulsando novamente o posseiro, estimulando o conflito agrário</w:t>
      </w:r>
      <w:r w:rsidR="002A0164">
        <w:rPr>
          <w:rFonts w:ascii="Times New Roman" w:hAnsi="Times New Roman" w:cs="Times New Roman"/>
          <w:sz w:val="24"/>
          <w:szCs w:val="24"/>
        </w:rPr>
        <w:t>, assim como ocorre no caso do assentamento popular denominado Canaã,</w:t>
      </w:r>
      <w:r w:rsidR="000000DE">
        <w:rPr>
          <w:rFonts w:ascii="Times New Roman" w:hAnsi="Times New Roman" w:cs="Times New Roman"/>
          <w:sz w:val="24"/>
          <w:szCs w:val="24"/>
        </w:rPr>
        <w:t xml:space="preserve"> no Município de Ariquemes, </w:t>
      </w:r>
      <w:r w:rsidR="002A0164">
        <w:rPr>
          <w:rFonts w:ascii="Times New Roman" w:hAnsi="Times New Roman" w:cs="Times New Roman"/>
          <w:sz w:val="24"/>
          <w:szCs w:val="24"/>
        </w:rPr>
        <w:t>em Rondônia.</w:t>
      </w:r>
    </w:p>
    <w:p w:rsidR="00497800" w:rsidRPr="00943AE6" w:rsidRDefault="00497800" w:rsidP="00592F49">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497800" w:rsidRDefault="00943AE6" w:rsidP="00592F49">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943AE6">
        <w:rPr>
          <w:rFonts w:ascii="Times New Roman" w:eastAsia="Times New Roman" w:hAnsi="Times New Roman" w:cs="Times New Roman"/>
          <w:b/>
          <w:color w:val="222222"/>
          <w:sz w:val="24"/>
          <w:szCs w:val="24"/>
          <w:lang w:eastAsia="pt-BR"/>
        </w:rPr>
        <w:t>Palavras-chave</w:t>
      </w:r>
      <w:r w:rsidR="00497800" w:rsidRPr="00943AE6">
        <w:rPr>
          <w:rFonts w:ascii="Times New Roman" w:eastAsia="Times New Roman" w:hAnsi="Times New Roman" w:cs="Times New Roman"/>
          <w:b/>
          <w:color w:val="222222"/>
          <w:sz w:val="24"/>
          <w:szCs w:val="24"/>
          <w:lang w:eastAsia="pt-BR"/>
        </w:rPr>
        <w:t>:</w:t>
      </w:r>
      <w:r w:rsidR="00D52A60">
        <w:rPr>
          <w:rFonts w:ascii="Times New Roman" w:eastAsia="Times New Roman" w:hAnsi="Times New Roman" w:cs="Times New Roman"/>
          <w:b/>
          <w:color w:val="222222"/>
          <w:sz w:val="24"/>
          <w:szCs w:val="24"/>
          <w:lang w:eastAsia="pt-BR"/>
        </w:rPr>
        <w:t xml:space="preserve"> </w:t>
      </w:r>
      <w:r w:rsidR="009B062A">
        <w:rPr>
          <w:rFonts w:ascii="Times New Roman" w:eastAsia="Times New Roman" w:hAnsi="Times New Roman" w:cs="Times New Roman"/>
          <w:color w:val="222222"/>
          <w:sz w:val="24"/>
          <w:szCs w:val="24"/>
          <w:lang w:eastAsia="pt-BR"/>
        </w:rPr>
        <w:t>Amazônia</w:t>
      </w:r>
      <w:r w:rsidRPr="00943AE6">
        <w:rPr>
          <w:rFonts w:ascii="Times New Roman" w:eastAsia="Times New Roman" w:hAnsi="Times New Roman" w:cs="Times New Roman"/>
          <w:color w:val="222222"/>
          <w:sz w:val="24"/>
          <w:szCs w:val="24"/>
          <w:lang w:eastAsia="pt-BR"/>
        </w:rPr>
        <w:t xml:space="preserve">. </w:t>
      </w:r>
      <w:r w:rsidRPr="006D0816">
        <w:rPr>
          <w:rFonts w:ascii="Times New Roman" w:eastAsia="Times New Roman" w:hAnsi="Times New Roman" w:cs="Times New Roman"/>
          <w:color w:val="222222"/>
          <w:sz w:val="24"/>
          <w:szCs w:val="24"/>
          <w:lang w:eastAsia="pt-BR"/>
        </w:rPr>
        <w:t>Território.</w:t>
      </w:r>
      <w:r w:rsidR="00D52A60" w:rsidRPr="006D0816">
        <w:rPr>
          <w:rFonts w:ascii="Times New Roman" w:eastAsia="Times New Roman" w:hAnsi="Times New Roman" w:cs="Times New Roman"/>
          <w:color w:val="222222"/>
          <w:sz w:val="24"/>
          <w:szCs w:val="24"/>
          <w:lang w:eastAsia="pt-BR"/>
        </w:rPr>
        <w:t xml:space="preserve"> Conflitos</w:t>
      </w:r>
      <w:r w:rsidRPr="006D0816">
        <w:rPr>
          <w:rFonts w:ascii="Times New Roman" w:eastAsia="Times New Roman" w:hAnsi="Times New Roman" w:cs="Times New Roman"/>
          <w:color w:val="222222"/>
          <w:sz w:val="24"/>
          <w:szCs w:val="24"/>
          <w:lang w:eastAsia="pt-BR"/>
        </w:rPr>
        <w:t xml:space="preserve">. </w:t>
      </w:r>
      <w:r w:rsidR="00D52A60" w:rsidRPr="006D0816">
        <w:rPr>
          <w:rFonts w:ascii="Times New Roman" w:eastAsia="Times New Roman" w:hAnsi="Times New Roman" w:cs="Times New Roman"/>
          <w:color w:val="222222"/>
          <w:sz w:val="24"/>
          <w:szCs w:val="24"/>
          <w:lang w:eastAsia="pt-BR"/>
        </w:rPr>
        <w:t xml:space="preserve">Assentamento </w:t>
      </w:r>
      <w:r w:rsidR="002A0164" w:rsidRPr="006D0816">
        <w:rPr>
          <w:rFonts w:ascii="Times New Roman" w:eastAsia="Times New Roman" w:hAnsi="Times New Roman" w:cs="Times New Roman"/>
          <w:color w:val="222222"/>
          <w:sz w:val="24"/>
          <w:szCs w:val="24"/>
          <w:lang w:eastAsia="pt-BR"/>
        </w:rPr>
        <w:t>Canaã</w:t>
      </w:r>
      <w:r w:rsidR="002A0164">
        <w:rPr>
          <w:rFonts w:ascii="Times New Roman" w:eastAsia="Times New Roman" w:hAnsi="Times New Roman" w:cs="Times New Roman"/>
          <w:color w:val="222222"/>
          <w:sz w:val="24"/>
          <w:szCs w:val="24"/>
          <w:lang w:eastAsia="pt-BR"/>
        </w:rPr>
        <w:t>.</w:t>
      </w:r>
      <w:r w:rsidR="004C33D0">
        <w:rPr>
          <w:rFonts w:ascii="Times New Roman" w:eastAsia="Times New Roman" w:hAnsi="Times New Roman" w:cs="Times New Roman"/>
          <w:color w:val="222222"/>
          <w:sz w:val="24"/>
          <w:szCs w:val="24"/>
          <w:lang w:eastAsia="pt-BR"/>
        </w:rPr>
        <w:t xml:space="preserve"> Agronegócio.</w:t>
      </w:r>
    </w:p>
    <w:p w:rsidR="007C3EFD" w:rsidRDefault="007C3EFD" w:rsidP="00592F49">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F71AFF" w:rsidRDefault="00F71AFF" w:rsidP="00592F49">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F71AFF">
        <w:rPr>
          <w:rFonts w:ascii="Times New Roman" w:eastAsia="Times New Roman" w:hAnsi="Times New Roman" w:cs="Times New Roman"/>
          <w:b/>
          <w:color w:val="222222"/>
          <w:sz w:val="24"/>
          <w:szCs w:val="24"/>
          <w:lang w:eastAsia="pt-BR"/>
        </w:rPr>
        <w:t>ABSTRACT.</w:t>
      </w:r>
      <w:r>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This</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article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aims</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to</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discuss</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how</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Government</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proofErr w:type="gramStart"/>
      <w:r w:rsidR="00A23932" w:rsidRPr="00A23932">
        <w:rPr>
          <w:rFonts w:ascii="Times New Roman" w:eastAsia="Times New Roman" w:hAnsi="Times New Roman" w:cs="Times New Roman"/>
          <w:color w:val="222222"/>
          <w:sz w:val="24"/>
          <w:szCs w:val="24"/>
          <w:lang w:eastAsia="pt-BR"/>
        </w:rPr>
        <w:t>project</w:t>
      </w:r>
      <w:proofErr w:type="spellEnd"/>
      <w:proofErr w:type="gramEnd"/>
      <w:r w:rsidR="00A23932" w:rsidRPr="00A23932">
        <w:rPr>
          <w:rFonts w:ascii="Times New Roman" w:eastAsia="Times New Roman" w:hAnsi="Times New Roman" w:cs="Times New Roman"/>
          <w:color w:val="222222"/>
          <w:sz w:val="24"/>
          <w:szCs w:val="24"/>
          <w:lang w:eastAsia="pt-BR"/>
        </w:rPr>
        <w:t xml:space="preserve"> for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Amazon</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region</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is</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inserted</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into</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logic</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of</w:t>
      </w:r>
      <w:proofErr w:type="spellEnd"/>
      <w:r w:rsidR="00A23932" w:rsidRPr="00A23932">
        <w:rPr>
          <w:rFonts w:ascii="Times New Roman" w:eastAsia="Times New Roman" w:hAnsi="Times New Roman" w:cs="Times New Roman"/>
          <w:color w:val="222222"/>
          <w:sz w:val="24"/>
          <w:szCs w:val="24"/>
          <w:lang w:eastAsia="pt-BR"/>
        </w:rPr>
        <w:t xml:space="preserve"> capital, </w:t>
      </w:r>
      <w:proofErr w:type="spellStart"/>
      <w:r w:rsidR="00A23932" w:rsidRPr="00A23932">
        <w:rPr>
          <w:rFonts w:ascii="Times New Roman" w:eastAsia="Times New Roman" w:hAnsi="Times New Roman" w:cs="Times New Roman"/>
          <w:color w:val="222222"/>
          <w:sz w:val="24"/>
          <w:szCs w:val="24"/>
          <w:lang w:eastAsia="pt-BR"/>
        </w:rPr>
        <w:t>correlating</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interests</w:t>
      </w:r>
      <w:proofErr w:type="spellEnd"/>
      <w:r w:rsidR="00A23932" w:rsidRPr="00A23932">
        <w:rPr>
          <w:rFonts w:ascii="Times New Roman" w:eastAsia="Times New Roman" w:hAnsi="Times New Roman" w:cs="Times New Roman"/>
          <w:color w:val="222222"/>
          <w:sz w:val="24"/>
          <w:szCs w:val="24"/>
          <w:lang w:eastAsia="pt-BR"/>
        </w:rPr>
        <w:t xml:space="preserve"> in </w:t>
      </w:r>
      <w:proofErr w:type="spellStart"/>
      <w:r w:rsidR="00A23932" w:rsidRPr="00A23932">
        <w:rPr>
          <w:rFonts w:ascii="Times New Roman" w:eastAsia="Times New Roman" w:hAnsi="Times New Roman" w:cs="Times New Roman"/>
          <w:color w:val="222222"/>
          <w:sz w:val="24"/>
          <w:szCs w:val="24"/>
          <w:lang w:eastAsia="pt-BR"/>
        </w:rPr>
        <w:t>an</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area</w:t>
      </w:r>
      <w:proofErr w:type="spellEnd"/>
      <w:r w:rsidR="00A23932" w:rsidRPr="00A23932">
        <w:rPr>
          <w:rFonts w:ascii="Times New Roman" w:eastAsia="Times New Roman" w:hAnsi="Times New Roman" w:cs="Times New Roman"/>
          <w:color w:val="222222"/>
          <w:sz w:val="24"/>
          <w:szCs w:val="24"/>
          <w:lang w:eastAsia="pt-BR"/>
        </w:rPr>
        <w:t xml:space="preserve"> in </w:t>
      </w:r>
      <w:proofErr w:type="spellStart"/>
      <w:r w:rsidR="00A23932" w:rsidRPr="00A23932">
        <w:rPr>
          <w:rFonts w:ascii="Times New Roman" w:eastAsia="Times New Roman" w:hAnsi="Times New Roman" w:cs="Times New Roman"/>
          <w:color w:val="222222"/>
          <w:sz w:val="24"/>
          <w:szCs w:val="24"/>
          <w:lang w:eastAsia="pt-BR"/>
        </w:rPr>
        <w:t>constant</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conflict</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mainly</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by</w:t>
      </w:r>
      <w:proofErr w:type="spellEnd"/>
      <w:r w:rsidR="00A23932" w:rsidRPr="00A23932">
        <w:rPr>
          <w:rFonts w:ascii="Times New Roman" w:eastAsia="Times New Roman" w:hAnsi="Times New Roman" w:cs="Times New Roman"/>
          <w:color w:val="222222"/>
          <w:sz w:val="24"/>
          <w:szCs w:val="24"/>
          <w:lang w:eastAsia="pt-BR"/>
        </w:rPr>
        <w:t xml:space="preserve"> its </w:t>
      </w:r>
      <w:proofErr w:type="spellStart"/>
      <w:r w:rsidR="00A23932" w:rsidRPr="00A23932">
        <w:rPr>
          <w:rFonts w:ascii="Times New Roman" w:eastAsia="Times New Roman" w:hAnsi="Times New Roman" w:cs="Times New Roman"/>
          <w:color w:val="222222"/>
          <w:sz w:val="24"/>
          <w:szCs w:val="24"/>
          <w:lang w:eastAsia="pt-BR"/>
        </w:rPr>
        <w:t>history</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of</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recent</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migration</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promoted</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by</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military</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Government</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which</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ushered</w:t>
      </w:r>
      <w:proofErr w:type="spellEnd"/>
      <w:r w:rsidR="00A23932" w:rsidRPr="00A23932">
        <w:rPr>
          <w:rFonts w:ascii="Times New Roman" w:eastAsia="Times New Roman" w:hAnsi="Times New Roman" w:cs="Times New Roman"/>
          <w:color w:val="222222"/>
          <w:sz w:val="24"/>
          <w:szCs w:val="24"/>
          <w:lang w:eastAsia="pt-BR"/>
        </w:rPr>
        <w:t xml:space="preserve"> in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region</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issue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of</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land</w:t>
      </w:r>
      <w:proofErr w:type="spellEnd"/>
      <w:r w:rsidR="00A23932" w:rsidRPr="00A23932">
        <w:rPr>
          <w:rFonts w:ascii="Times New Roman" w:eastAsia="Times New Roman" w:hAnsi="Times New Roman" w:cs="Times New Roman"/>
          <w:color w:val="222222"/>
          <w:sz w:val="24"/>
          <w:szCs w:val="24"/>
          <w:lang w:eastAsia="pt-BR"/>
        </w:rPr>
        <w:t xml:space="preserve"> as commodity. </w:t>
      </w:r>
      <w:proofErr w:type="spellStart"/>
      <w:r w:rsidR="00A23932" w:rsidRPr="00A23932">
        <w:rPr>
          <w:rFonts w:ascii="Times New Roman" w:eastAsia="Times New Roman" w:hAnsi="Times New Roman" w:cs="Times New Roman"/>
          <w:color w:val="222222"/>
          <w:sz w:val="24"/>
          <w:szCs w:val="24"/>
          <w:lang w:eastAsia="pt-BR"/>
        </w:rPr>
        <w:t>We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analyze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how</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territory</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received</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another</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meaning</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through</w:t>
      </w:r>
      <w:proofErr w:type="spellEnd"/>
      <w:r w:rsidR="00A23932" w:rsidRPr="00A23932">
        <w:rPr>
          <w:rFonts w:ascii="Times New Roman" w:eastAsia="Times New Roman" w:hAnsi="Times New Roman" w:cs="Times New Roman"/>
          <w:color w:val="222222"/>
          <w:sz w:val="24"/>
          <w:szCs w:val="24"/>
          <w:lang w:eastAsia="pt-BR"/>
        </w:rPr>
        <w:t xml:space="preserve"> a </w:t>
      </w:r>
      <w:proofErr w:type="spellStart"/>
      <w:r w:rsidR="00A23932" w:rsidRPr="00A23932">
        <w:rPr>
          <w:rFonts w:ascii="Times New Roman" w:eastAsia="Times New Roman" w:hAnsi="Times New Roman" w:cs="Times New Roman"/>
          <w:color w:val="222222"/>
          <w:sz w:val="24"/>
          <w:szCs w:val="24"/>
          <w:lang w:eastAsia="pt-BR"/>
        </w:rPr>
        <w:t>metamorphosis</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that</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turned</w:t>
      </w:r>
      <w:proofErr w:type="spellEnd"/>
      <w:r w:rsidR="00A23932" w:rsidRPr="00A23932">
        <w:rPr>
          <w:rFonts w:ascii="Times New Roman" w:eastAsia="Times New Roman" w:hAnsi="Times New Roman" w:cs="Times New Roman"/>
          <w:color w:val="222222"/>
          <w:sz w:val="24"/>
          <w:szCs w:val="24"/>
          <w:lang w:eastAsia="pt-BR"/>
        </w:rPr>
        <w:t xml:space="preserve"> it </w:t>
      </w:r>
      <w:proofErr w:type="spellStart"/>
      <w:r w:rsidR="00A23932" w:rsidRPr="00A23932">
        <w:rPr>
          <w:rFonts w:ascii="Times New Roman" w:eastAsia="Times New Roman" w:hAnsi="Times New Roman" w:cs="Times New Roman"/>
          <w:color w:val="222222"/>
          <w:sz w:val="24"/>
          <w:szCs w:val="24"/>
          <w:lang w:eastAsia="pt-BR"/>
        </w:rPr>
        <w:t>into</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merchandise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at</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militar </w:t>
      </w:r>
      <w:proofErr w:type="spellStart"/>
      <w:r w:rsidR="00A23932" w:rsidRPr="00A23932">
        <w:rPr>
          <w:rFonts w:ascii="Times New Roman" w:eastAsia="Times New Roman" w:hAnsi="Times New Roman" w:cs="Times New Roman"/>
          <w:color w:val="222222"/>
          <w:sz w:val="24"/>
          <w:szCs w:val="24"/>
          <w:lang w:eastAsia="pt-BR"/>
        </w:rPr>
        <w:t>period</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under</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argument</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of</w:t>
      </w:r>
      <w:proofErr w:type="spellEnd"/>
      <w:r w:rsidR="00A23932" w:rsidRPr="00A23932">
        <w:rPr>
          <w:rFonts w:ascii="Times New Roman" w:eastAsia="Times New Roman" w:hAnsi="Times New Roman" w:cs="Times New Roman"/>
          <w:color w:val="222222"/>
          <w:sz w:val="24"/>
          <w:szCs w:val="24"/>
          <w:lang w:eastAsia="pt-BR"/>
        </w:rPr>
        <w:t xml:space="preserve"> Octavio </w:t>
      </w:r>
      <w:proofErr w:type="spellStart"/>
      <w:r w:rsidR="00A23932" w:rsidRPr="00A23932">
        <w:rPr>
          <w:rFonts w:ascii="Times New Roman" w:eastAsia="Times New Roman" w:hAnsi="Times New Roman" w:cs="Times New Roman"/>
          <w:color w:val="222222"/>
          <w:sz w:val="24"/>
          <w:szCs w:val="24"/>
          <w:lang w:eastAsia="pt-BR"/>
        </w:rPr>
        <w:t>Ianni</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which</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associates</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new </w:t>
      </w:r>
      <w:proofErr w:type="spellStart"/>
      <w:r w:rsidR="00A23932" w:rsidRPr="00A23932">
        <w:rPr>
          <w:rFonts w:ascii="Times New Roman" w:eastAsia="Times New Roman" w:hAnsi="Times New Roman" w:cs="Times New Roman"/>
          <w:color w:val="222222"/>
          <w:sz w:val="24"/>
          <w:szCs w:val="24"/>
          <w:lang w:eastAsia="pt-BR"/>
        </w:rPr>
        <w:t>transformation</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territory</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with</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need</w:t>
      </w:r>
      <w:proofErr w:type="spellEnd"/>
      <w:r w:rsidR="00A23932" w:rsidRPr="00A23932">
        <w:rPr>
          <w:rFonts w:ascii="Times New Roman" w:eastAsia="Times New Roman" w:hAnsi="Times New Roman" w:cs="Times New Roman"/>
          <w:color w:val="222222"/>
          <w:sz w:val="24"/>
          <w:szCs w:val="24"/>
          <w:lang w:eastAsia="pt-BR"/>
        </w:rPr>
        <w:t xml:space="preserve"> for </w:t>
      </w:r>
      <w:proofErr w:type="spellStart"/>
      <w:r w:rsidR="00A23932" w:rsidRPr="00A23932">
        <w:rPr>
          <w:rFonts w:ascii="Times New Roman" w:eastAsia="Times New Roman" w:hAnsi="Times New Roman" w:cs="Times New Roman"/>
          <w:color w:val="222222"/>
          <w:sz w:val="24"/>
          <w:szCs w:val="24"/>
          <w:lang w:eastAsia="pt-BR"/>
        </w:rPr>
        <w:t>registration</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and</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occupation</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of</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space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to</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ensure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development</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of</w:t>
      </w:r>
      <w:proofErr w:type="spellEnd"/>
      <w:r w:rsidR="00A23932" w:rsidRPr="00A23932">
        <w:rPr>
          <w:rFonts w:ascii="Times New Roman" w:eastAsia="Times New Roman" w:hAnsi="Times New Roman" w:cs="Times New Roman"/>
          <w:color w:val="222222"/>
          <w:sz w:val="24"/>
          <w:szCs w:val="24"/>
          <w:lang w:eastAsia="pt-BR"/>
        </w:rPr>
        <w:t xml:space="preserve"> agribusiness </w:t>
      </w:r>
      <w:proofErr w:type="spellStart"/>
      <w:r w:rsidR="00A23932" w:rsidRPr="00A23932">
        <w:rPr>
          <w:rFonts w:ascii="Times New Roman" w:eastAsia="Times New Roman" w:hAnsi="Times New Roman" w:cs="Times New Roman"/>
          <w:color w:val="222222"/>
          <w:sz w:val="24"/>
          <w:szCs w:val="24"/>
          <w:lang w:eastAsia="pt-BR"/>
        </w:rPr>
        <w:t>and</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expelling</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squatter</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stimulating</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agrarian</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conflict</w:t>
      </w:r>
      <w:proofErr w:type="spellEnd"/>
      <w:r w:rsidR="00A23932" w:rsidRPr="00A23932">
        <w:rPr>
          <w:rFonts w:ascii="Times New Roman" w:eastAsia="Times New Roman" w:hAnsi="Times New Roman" w:cs="Times New Roman"/>
          <w:color w:val="222222"/>
          <w:sz w:val="24"/>
          <w:szCs w:val="24"/>
          <w:lang w:eastAsia="pt-BR"/>
        </w:rPr>
        <w:t xml:space="preserve">, as in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case </w:t>
      </w:r>
      <w:proofErr w:type="spellStart"/>
      <w:r w:rsidR="00A23932" w:rsidRPr="00A23932">
        <w:rPr>
          <w:rFonts w:ascii="Times New Roman" w:eastAsia="Times New Roman" w:hAnsi="Times New Roman" w:cs="Times New Roman"/>
          <w:color w:val="222222"/>
          <w:sz w:val="24"/>
          <w:szCs w:val="24"/>
          <w:lang w:eastAsia="pt-BR"/>
        </w:rPr>
        <w:t>of</w:t>
      </w:r>
      <w:proofErr w:type="spellEnd"/>
      <w:r w:rsidR="00A23932" w:rsidRPr="00A23932">
        <w:rPr>
          <w:rFonts w:ascii="Times New Roman" w:eastAsia="Times New Roman" w:hAnsi="Times New Roman" w:cs="Times New Roman"/>
          <w:color w:val="222222"/>
          <w:sz w:val="24"/>
          <w:szCs w:val="24"/>
          <w:lang w:eastAsia="pt-BR"/>
        </w:rPr>
        <w:t xml:space="preserve"> popular </w:t>
      </w:r>
      <w:r w:rsidR="00A23932">
        <w:rPr>
          <w:rFonts w:ascii="Times New Roman" w:eastAsia="Times New Roman" w:hAnsi="Times New Roman" w:cs="Times New Roman"/>
          <w:color w:val="222222"/>
          <w:sz w:val="24"/>
          <w:szCs w:val="24"/>
          <w:lang w:eastAsia="pt-BR"/>
        </w:rPr>
        <w:t xml:space="preserve">rural </w:t>
      </w:r>
      <w:proofErr w:type="spellStart"/>
      <w:r w:rsidR="00A23932" w:rsidRPr="00A23932">
        <w:rPr>
          <w:rFonts w:ascii="Times New Roman" w:eastAsia="Times New Roman" w:hAnsi="Times New Roman" w:cs="Times New Roman"/>
          <w:color w:val="222222"/>
          <w:sz w:val="24"/>
          <w:szCs w:val="24"/>
          <w:lang w:eastAsia="pt-BR"/>
        </w:rPr>
        <w:t>settlement</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called</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Canaan</w:t>
      </w:r>
      <w:proofErr w:type="spellEnd"/>
      <w:r w:rsidR="00A23932" w:rsidRPr="00A23932">
        <w:rPr>
          <w:rFonts w:ascii="Times New Roman" w:eastAsia="Times New Roman" w:hAnsi="Times New Roman" w:cs="Times New Roman"/>
          <w:color w:val="222222"/>
          <w:sz w:val="24"/>
          <w:szCs w:val="24"/>
          <w:lang w:eastAsia="pt-BR"/>
        </w:rPr>
        <w:t xml:space="preserve">, in </w:t>
      </w:r>
      <w:proofErr w:type="spellStart"/>
      <w:r w:rsidR="00A23932" w:rsidRPr="00A23932">
        <w:rPr>
          <w:rFonts w:ascii="Times New Roman" w:eastAsia="Times New Roman" w:hAnsi="Times New Roman" w:cs="Times New Roman"/>
          <w:color w:val="222222"/>
          <w:sz w:val="24"/>
          <w:szCs w:val="24"/>
          <w:lang w:eastAsia="pt-BR"/>
        </w:rPr>
        <w:t>the</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municipality</w:t>
      </w:r>
      <w:proofErr w:type="spellEnd"/>
      <w:r w:rsidR="00A23932" w:rsidRPr="00A23932">
        <w:rPr>
          <w:rFonts w:ascii="Times New Roman" w:eastAsia="Times New Roman" w:hAnsi="Times New Roman" w:cs="Times New Roman"/>
          <w:color w:val="222222"/>
          <w:sz w:val="24"/>
          <w:szCs w:val="24"/>
          <w:lang w:eastAsia="pt-BR"/>
        </w:rPr>
        <w:t xml:space="preserve"> </w:t>
      </w:r>
      <w:proofErr w:type="spellStart"/>
      <w:r w:rsidR="00A23932" w:rsidRPr="00A23932">
        <w:rPr>
          <w:rFonts w:ascii="Times New Roman" w:eastAsia="Times New Roman" w:hAnsi="Times New Roman" w:cs="Times New Roman"/>
          <w:color w:val="222222"/>
          <w:sz w:val="24"/>
          <w:szCs w:val="24"/>
          <w:lang w:eastAsia="pt-BR"/>
        </w:rPr>
        <w:t>of</w:t>
      </w:r>
      <w:proofErr w:type="spellEnd"/>
      <w:r w:rsidR="00A23932" w:rsidRPr="00A23932">
        <w:rPr>
          <w:rFonts w:ascii="Times New Roman" w:eastAsia="Times New Roman" w:hAnsi="Times New Roman" w:cs="Times New Roman"/>
          <w:color w:val="222222"/>
          <w:sz w:val="24"/>
          <w:szCs w:val="24"/>
          <w:lang w:eastAsia="pt-BR"/>
        </w:rPr>
        <w:t xml:space="preserve"> Ariquemes, in Rondônia.</w:t>
      </w:r>
    </w:p>
    <w:p w:rsidR="00A23932" w:rsidRDefault="00A23932" w:rsidP="00592F49">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F71AFF" w:rsidRPr="00F71AFF" w:rsidRDefault="00F71AFF" w:rsidP="00592F49">
      <w:pPr>
        <w:shd w:val="clear" w:color="auto" w:fill="FFFFFF"/>
        <w:spacing w:after="0" w:line="240" w:lineRule="auto"/>
        <w:jc w:val="both"/>
        <w:rPr>
          <w:rFonts w:ascii="Times New Roman" w:eastAsia="Times New Roman" w:hAnsi="Times New Roman" w:cs="Times New Roman"/>
          <w:b/>
          <w:color w:val="222222"/>
          <w:sz w:val="24"/>
          <w:szCs w:val="24"/>
          <w:lang w:eastAsia="pt-BR"/>
        </w:rPr>
      </w:pPr>
      <w:r w:rsidRPr="00F71AFF">
        <w:rPr>
          <w:rFonts w:ascii="Times New Roman" w:eastAsia="Times New Roman" w:hAnsi="Times New Roman" w:cs="Times New Roman"/>
          <w:b/>
          <w:color w:val="222222"/>
          <w:sz w:val="24"/>
          <w:szCs w:val="24"/>
          <w:lang w:eastAsia="pt-BR"/>
        </w:rPr>
        <w:t xml:space="preserve">Key </w:t>
      </w:r>
      <w:proofErr w:type="spellStart"/>
      <w:r>
        <w:rPr>
          <w:rFonts w:ascii="Times New Roman" w:eastAsia="Times New Roman" w:hAnsi="Times New Roman" w:cs="Times New Roman"/>
          <w:b/>
          <w:color w:val="222222"/>
          <w:sz w:val="24"/>
          <w:szCs w:val="24"/>
          <w:lang w:eastAsia="pt-BR"/>
        </w:rPr>
        <w:t>words</w:t>
      </w:r>
      <w:proofErr w:type="spellEnd"/>
      <w:r>
        <w:rPr>
          <w:rFonts w:ascii="Times New Roman" w:eastAsia="Times New Roman" w:hAnsi="Times New Roman" w:cs="Times New Roman"/>
          <w:b/>
          <w:color w:val="222222"/>
          <w:sz w:val="24"/>
          <w:szCs w:val="24"/>
          <w:lang w:eastAsia="pt-BR"/>
        </w:rPr>
        <w:t xml:space="preserve">: </w:t>
      </w:r>
      <w:proofErr w:type="spellStart"/>
      <w:r w:rsidRPr="00F71AFF">
        <w:rPr>
          <w:rFonts w:ascii="Times New Roman" w:eastAsia="Times New Roman" w:hAnsi="Times New Roman" w:cs="Times New Roman"/>
          <w:color w:val="222222"/>
          <w:sz w:val="24"/>
          <w:szCs w:val="24"/>
          <w:lang w:eastAsia="pt-BR"/>
        </w:rPr>
        <w:t>Amazon</w:t>
      </w:r>
      <w:proofErr w:type="spellEnd"/>
      <w:r w:rsidRPr="00F71AFF">
        <w:rPr>
          <w:rFonts w:ascii="Times New Roman" w:eastAsia="Times New Roman" w:hAnsi="Times New Roman" w:cs="Times New Roman"/>
          <w:color w:val="222222"/>
          <w:sz w:val="24"/>
          <w:szCs w:val="24"/>
          <w:lang w:eastAsia="pt-BR"/>
        </w:rPr>
        <w:t>.</w:t>
      </w:r>
      <w:r>
        <w:rPr>
          <w:rFonts w:ascii="Times New Roman" w:eastAsia="Times New Roman" w:hAnsi="Times New Roman" w:cs="Times New Roman"/>
          <w:color w:val="222222"/>
          <w:sz w:val="24"/>
          <w:szCs w:val="24"/>
          <w:lang w:eastAsia="pt-BR"/>
        </w:rPr>
        <w:t xml:space="preserve"> </w:t>
      </w:r>
      <w:proofErr w:type="spellStart"/>
      <w:r>
        <w:rPr>
          <w:rFonts w:ascii="Times New Roman" w:eastAsia="Times New Roman" w:hAnsi="Times New Roman" w:cs="Times New Roman"/>
          <w:color w:val="222222"/>
          <w:sz w:val="24"/>
          <w:szCs w:val="24"/>
          <w:lang w:eastAsia="pt-BR"/>
        </w:rPr>
        <w:t>Territory</w:t>
      </w:r>
      <w:proofErr w:type="spellEnd"/>
      <w:r>
        <w:rPr>
          <w:rFonts w:ascii="Times New Roman" w:eastAsia="Times New Roman" w:hAnsi="Times New Roman" w:cs="Times New Roman"/>
          <w:color w:val="222222"/>
          <w:sz w:val="24"/>
          <w:szCs w:val="24"/>
          <w:lang w:eastAsia="pt-BR"/>
        </w:rPr>
        <w:t xml:space="preserve">. </w:t>
      </w:r>
      <w:proofErr w:type="spellStart"/>
      <w:r>
        <w:rPr>
          <w:rFonts w:ascii="Times New Roman" w:eastAsia="Times New Roman" w:hAnsi="Times New Roman" w:cs="Times New Roman"/>
          <w:color w:val="222222"/>
          <w:sz w:val="24"/>
          <w:szCs w:val="24"/>
          <w:lang w:eastAsia="pt-BR"/>
        </w:rPr>
        <w:t>Conflict</w:t>
      </w:r>
      <w:proofErr w:type="spellEnd"/>
      <w:r>
        <w:rPr>
          <w:rFonts w:ascii="Times New Roman" w:eastAsia="Times New Roman" w:hAnsi="Times New Roman" w:cs="Times New Roman"/>
          <w:color w:val="222222"/>
          <w:sz w:val="24"/>
          <w:szCs w:val="24"/>
          <w:lang w:eastAsia="pt-BR"/>
        </w:rPr>
        <w:t xml:space="preserve">. </w:t>
      </w:r>
      <w:r w:rsidR="00DE195E">
        <w:rPr>
          <w:rFonts w:ascii="Times New Roman" w:eastAsia="Times New Roman" w:hAnsi="Times New Roman" w:cs="Times New Roman"/>
          <w:color w:val="222222"/>
          <w:sz w:val="24"/>
          <w:szCs w:val="24"/>
          <w:lang w:eastAsia="pt-BR"/>
        </w:rPr>
        <w:t xml:space="preserve">Rural </w:t>
      </w:r>
      <w:proofErr w:type="spellStart"/>
      <w:r w:rsidR="00DE195E">
        <w:rPr>
          <w:rFonts w:ascii="Times New Roman" w:eastAsia="Times New Roman" w:hAnsi="Times New Roman" w:cs="Times New Roman"/>
          <w:color w:val="222222"/>
          <w:sz w:val="24"/>
          <w:szCs w:val="24"/>
          <w:lang w:eastAsia="pt-BR"/>
        </w:rPr>
        <w:t>s</w:t>
      </w:r>
      <w:r>
        <w:rPr>
          <w:rFonts w:ascii="Times New Roman" w:eastAsia="Times New Roman" w:hAnsi="Times New Roman" w:cs="Times New Roman"/>
          <w:color w:val="222222"/>
          <w:sz w:val="24"/>
          <w:szCs w:val="24"/>
          <w:lang w:eastAsia="pt-BR"/>
        </w:rPr>
        <w:t>ettlement</w:t>
      </w:r>
      <w:proofErr w:type="spellEnd"/>
      <w:r>
        <w:rPr>
          <w:rFonts w:ascii="Times New Roman" w:eastAsia="Times New Roman" w:hAnsi="Times New Roman" w:cs="Times New Roman"/>
          <w:color w:val="222222"/>
          <w:sz w:val="24"/>
          <w:szCs w:val="24"/>
          <w:lang w:eastAsia="pt-BR"/>
        </w:rPr>
        <w:t xml:space="preserve"> </w:t>
      </w:r>
      <w:proofErr w:type="spellStart"/>
      <w:r>
        <w:rPr>
          <w:rFonts w:ascii="Times New Roman" w:eastAsia="Times New Roman" w:hAnsi="Times New Roman" w:cs="Times New Roman"/>
          <w:color w:val="222222"/>
          <w:sz w:val="24"/>
          <w:szCs w:val="24"/>
          <w:lang w:eastAsia="pt-BR"/>
        </w:rPr>
        <w:t>Canaan</w:t>
      </w:r>
      <w:proofErr w:type="spellEnd"/>
      <w:r>
        <w:rPr>
          <w:rFonts w:ascii="Times New Roman" w:eastAsia="Times New Roman" w:hAnsi="Times New Roman" w:cs="Times New Roman"/>
          <w:color w:val="222222"/>
          <w:sz w:val="24"/>
          <w:szCs w:val="24"/>
          <w:lang w:eastAsia="pt-BR"/>
        </w:rPr>
        <w:t xml:space="preserve">. Agribusiness.   </w:t>
      </w:r>
      <w:r w:rsidRPr="00F71AFF">
        <w:rPr>
          <w:rFonts w:ascii="Times New Roman" w:eastAsia="Times New Roman" w:hAnsi="Times New Roman" w:cs="Times New Roman"/>
          <w:color w:val="222222"/>
          <w:sz w:val="24"/>
          <w:szCs w:val="24"/>
          <w:lang w:eastAsia="pt-BR"/>
        </w:rPr>
        <w:t xml:space="preserve"> </w:t>
      </w:r>
      <w:r w:rsidRPr="00F71AFF">
        <w:rPr>
          <w:rFonts w:ascii="Times New Roman" w:eastAsia="Times New Roman" w:hAnsi="Times New Roman" w:cs="Times New Roman"/>
          <w:b/>
          <w:color w:val="222222"/>
          <w:sz w:val="24"/>
          <w:szCs w:val="24"/>
          <w:lang w:eastAsia="pt-BR"/>
        </w:rPr>
        <w:t xml:space="preserve"> </w:t>
      </w:r>
    </w:p>
    <w:p w:rsidR="00F71AFF" w:rsidRPr="004F3872" w:rsidRDefault="00F71AFF" w:rsidP="00592F49">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E670B3" w:rsidRDefault="006B06A4" w:rsidP="00592F49">
      <w:pPr>
        <w:spacing w:after="0" w:line="360" w:lineRule="auto"/>
        <w:jc w:val="both"/>
        <w:rPr>
          <w:rFonts w:ascii="Times New Roman" w:hAnsi="Times New Roman" w:cs="Times New Roman"/>
          <w:b/>
          <w:sz w:val="24"/>
          <w:szCs w:val="24"/>
        </w:rPr>
      </w:pPr>
      <w:r w:rsidRPr="004F3872">
        <w:rPr>
          <w:rFonts w:ascii="Times New Roman" w:hAnsi="Times New Roman" w:cs="Times New Roman"/>
          <w:b/>
          <w:sz w:val="24"/>
          <w:szCs w:val="24"/>
        </w:rPr>
        <w:t xml:space="preserve">1. </w:t>
      </w:r>
      <w:r w:rsidR="00EF1793" w:rsidRPr="004F3872">
        <w:rPr>
          <w:rFonts w:ascii="Times New Roman" w:hAnsi="Times New Roman" w:cs="Times New Roman"/>
          <w:b/>
          <w:sz w:val="24"/>
          <w:szCs w:val="24"/>
        </w:rPr>
        <w:t xml:space="preserve">Introdução </w:t>
      </w:r>
    </w:p>
    <w:p w:rsidR="00592F49" w:rsidRPr="004F3872" w:rsidRDefault="00592F49" w:rsidP="00592F49">
      <w:pPr>
        <w:spacing w:after="0" w:line="360" w:lineRule="auto"/>
        <w:jc w:val="both"/>
        <w:rPr>
          <w:rFonts w:ascii="Times New Roman" w:hAnsi="Times New Roman" w:cs="Times New Roman"/>
          <w:b/>
          <w:sz w:val="24"/>
          <w:szCs w:val="24"/>
        </w:rPr>
      </w:pPr>
    </w:p>
    <w:p w:rsidR="009C6EA1" w:rsidRDefault="00FC2C7E" w:rsidP="00592F49">
      <w:pPr>
        <w:autoSpaceDE w:val="0"/>
        <w:autoSpaceDN w:val="0"/>
        <w:adjustRightInd w:val="0"/>
        <w:spacing w:after="0" w:line="360" w:lineRule="auto"/>
        <w:jc w:val="both"/>
        <w:rPr>
          <w:rFonts w:ascii="Times New Roman" w:hAnsi="Times New Roman" w:cs="Times New Roman"/>
          <w:iCs/>
          <w:sz w:val="24"/>
          <w:szCs w:val="24"/>
        </w:rPr>
      </w:pPr>
      <w:r w:rsidRPr="004F3872">
        <w:rPr>
          <w:rFonts w:ascii="Times New Roman" w:hAnsi="Times New Roman" w:cs="Times New Roman"/>
          <w:sz w:val="24"/>
          <w:szCs w:val="24"/>
        </w:rPr>
        <w:tab/>
      </w:r>
      <w:r w:rsidR="00B84E09" w:rsidRPr="004F3872">
        <w:rPr>
          <w:rFonts w:ascii="Times New Roman" w:hAnsi="Times New Roman" w:cs="Times New Roman"/>
          <w:sz w:val="24"/>
          <w:szCs w:val="24"/>
        </w:rPr>
        <w:t>Na história recente da Amazônia</w:t>
      </w:r>
      <w:r w:rsidR="00EC206B">
        <w:rPr>
          <w:rFonts w:ascii="Times New Roman" w:hAnsi="Times New Roman" w:cs="Times New Roman"/>
          <w:sz w:val="24"/>
          <w:szCs w:val="24"/>
        </w:rPr>
        <w:t>, entre as décadas de 1960 e 1980</w:t>
      </w:r>
      <w:r w:rsidR="00CB5374">
        <w:rPr>
          <w:rFonts w:ascii="Times New Roman" w:hAnsi="Times New Roman" w:cs="Times New Roman"/>
          <w:sz w:val="24"/>
          <w:szCs w:val="24"/>
        </w:rPr>
        <w:t>, várias e imensas áreas foram entregues</w:t>
      </w:r>
      <w:r w:rsidR="00B84E09" w:rsidRPr="004F3872">
        <w:rPr>
          <w:rFonts w:ascii="Times New Roman" w:hAnsi="Times New Roman" w:cs="Times New Roman"/>
          <w:sz w:val="24"/>
          <w:szCs w:val="24"/>
        </w:rPr>
        <w:t xml:space="preserve"> a </w:t>
      </w:r>
      <w:r w:rsidR="00B84E09" w:rsidRPr="00023E8E">
        <w:rPr>
          <w:rFonts w:ascii="Times New Roman" w:hAnsi="Times New Roman" w:cs="Times New Roman"/>
          <w:sz w:val="24"/>
          <w:szCs w:val="24"/>
        </w:rPr>
        <w:t>empresários especuladores</w:t>
      </w:r>
      <w:r w:rsidR="000402E6" w:rsidRPr="00023E8E">
        <w:rPr>
          <w:rFonts w:ascii="Times New Roman" w:hAnsi="Times New Roman" w:cs="Times New Roman"/>
          <w:sz w:val="24"/>
          <w:szCs w:val="24"/>
        </w:rPr>
        <w:t xml:space="preserve"> através de contratos públicos</w:t>
      </w:r>
      <w:r w:rsidR="00B84E09" w:rsidRPr="00023E8E">
        <w:rPr>
          <w:rFonts w:ascii="Times New Roman" w:hAnsi="Times New Roman" w:cs="Times New Roman"/>
          <w:sz w:val="24"/>
          <w:szCs w:val="24"/>
        </w:rPr>
        <w:t xml:space="preserve">, que a utilizariam não para outro fim senão a obtenção </w:t>
      </w:r>
      <w:r w:rsidR="006E2184" w:rsidRPr="00023E8E">
        <w:rPr>
          <w:rFonts w:ascii="Times New Roman" w:hAnsi="Times New Roman" w:cs="Times New Roman"/>
          <w:sz w:val="24"/>
          <w:szCs w:val="24"/>
        </w:rPr>
        <w:t>de financiamentos bancários.</w:t>
      </w:r>
      <w:r w:rsidR="00EF5629" w:rsidRPr="00023E8E">
        <w:rPr>
          <w:rFonts w:ascii="Times New Roman" w:hAnsi="Times New Roman" w:cs="Times New Roman"/>
          <w:sz w:val="24"/>
          <w:szCs w:val="24"/>
        </w:rPr>
        <w:t xml:space="preserve"> </w:t>
      </w:r>
      <w:r w:rsidR="003C0400" w:rsidRPr="00023E8E">
        <w:rPr>
          <w:rFonts w:ascii="Times New Roman" w:hAnsi="Times New Roman" w:cs="Times New Roman"/>
          <w:sz w:val="24"/>
          <w:szCs w:val="24"/>
        </w:rPr>
        <w:t xml:space="preserve">É o que o Octavio </w:t>
      </w:r>
      <w:proofErr w:type="spellStart"/>
      <w:r w:rsidR="003C0400" w:rsidRPr="00023E8E">
        <w:rPr>
          <w:rFonts w:ascii="Times New Roman" w:hAnsi="Times New Roman" w:cs="Times New Roman"/>
          <w:sz w:val="24"/>
          <w:szCs w:val="24"/>
        </w:rPr>
        <w:t>Ianni</w:t>
      </w:r>
      <w:proofErr w:type="spellEnd"/>
      <w:r w:rsidR="003C0400" w:rsidRPr="00023E8E">
        <w:rPr>
          <w:rFonts w:ascii="Times New Roman" w:hAnsi="Times New Roman" w:cs="Times New Roman"/>
          <w:sz w:val="24"/>
          <w:szCs w:val="24"/>
        </w:rPr>
        <w:t xml:space="preserve"> considerou como metamorfose do território na Amazônia</w:t>
      </w:r>
      <w:r w:rsidR="00023E8E" w:rsidRPr="006D0816">
        <w:rPr>
          <w:rFonts w:ascii="Times New Roman" w:hAnsi="Times New Roman" w:cs="Times New Roman"/>
          <w:sz w:val="24"/>
          <w:szCs w:val="24"/>
        </w:rPr>
        <w:t>. A terra é transacionada em mercadoria, com preço de compra e venda, estabelecendo uma redefinição jurídica da estrutura fundiária mediante uma “nova” relação social com a terra (IANNI, 1981</w:t>
      </w:r>
      <w:proofErr w:type="gramStart"/>
      <w:r w:rsidR="00023E8E" w:rsidRPr="006D0816">
        <w:rPr>
          <w:rFonts w:ascii="Times New Roman" w:hAnsi="Times New Roman" w:cs="Times New Roman"/>
          <w:sz w:val="24"/>
          <w:szCs w:val="24"/>
        </w:rPr>
        <w:t>)</w:t>
      </w:r>
      <w:proofErr w:type="gramEnd"/>
      <w:r w:rsidR="00EC206B">
        <w:rPr>
          <w:rStyle w:val="Refdenotaderodap"/>
          <w:rFonts w:ascii="Times New Roman" w:hAnsi="Times New Roman" w:cs="Times New Roman"/>
          <w:sz w:val="24"/>
          <w:szCs w:val="24"/>
        </w:rPr>
        <w:footnoteReference w:id="5"/>
      </w:r>
      <w:r w:rsidR="00023E8E" w:rsidRPr="006D0816">
        <w:rPr>
          <w:rFonts w:ascii="Times New Roman" w:hAnsi="Times New Roman" w:cs="Times New Roman"/>
          <w:iCs/>
          <w:sz w:val="24"/>
          <w:szCs w:val="24"/>
        </w:rPr>
        <w:t>.</w:t>
      </w:r>
    </w:p>
    <w:p w:rsidR="006E2184" w:rsidRPr="004F3872" w:rsidRDefault="006E2184" w:rsidP="009C6EA1">
      <w:pPr>
        <w:autoSpaceDE w:val="0"/>
        <w:autoSpaceDN w:val="0"/>
        <w:adjustRightInd w:val="0"/>
        <w:spacing w:after="0" w:line="360" w:lineRule="auto"/>
        <w:ind w:firstLine="708"/>
        <w:jc w:val="both"/>
        <w:rPr>
          <w:rFonts w:ascii="Times New Roman" w:hAnsi="Times New Roman" w:cs="Times New Roman"/>
          <w:sz w:val="24"/>
          <w:szCs w:val="24"/>
        </w:rPr>
      </w:pPr>
      <w:r w:rsidRPr="004F3872">
        <w:rPr>
          <w:rFonts w:ascii="Times New Roman" w:hAnsi="Times New Roman" w:cs="Times New Roman"/>
          <w:sz w:val="24"/>
          <w:szCs w:val="24"/>
        </w:rPr>
        <w:t xml:space="preserve">Muitas dessas áreas foram </w:t>
      </w:r>
      <w:r w:rsidR="000402E6">
        <w:rPr>
          <w:rFonts w:ascii="Times New Roman" w:hAnsi="Times New Roman" w:cs="Times New Roman"/>
          <w:sz w:val="24"/>
          <w:szCs w:val="24"/>
        </w:rPr>
        <w:t>“</w:t>
      </w:r>
      <w:r w:rsidRPr="004F3872">
        <w:rPr>
          <w:rFonts w:ascii="Times New Roman" w:hAnsi="Times New Roman" w:cs="Times New Roman"/>
          <w:sz w:val="24"/>
          <w:szCs w:val="24"/>
        </w:rPr>
        <w:t>esquecidas</w:t>
      </w:r>
      <w:r w:rsidR="000402E6">
        <w:rPr>
          <w:rFonts w:ascii="Times New Roman" w:hAnsi="Times New Roman" w:cs="Times New Roman"/>
          <w:sz w:val="24"/>
          <w:szCs w:val="24"/>
        </w:rPr>
        <w:t>”</w:t>
      </w:r>
      <w:r w:rsidR="00FB5199">
        <w:rPr>
          <w:rFonts w:ascii="Times New Roman" w:hAnsi="Times New Roman" w:cs="Times New Roman"/>
          <w:sz w:val="24"/>
          <w:szCs w:val="24"/>
        </w:rPr>
        <w:t>,</w:t>
      </w:r>
      <w:r w:rsidR="000402E6">
        <w:rPr>
          <w:rFonts w:ascii="Times New Roman" w:hAnsi="Times New Roman" w:cs="Times New Roman"/>
          <w:sz w:val="24"/>
          <w:szCs w:val="24"/>
        </w:rPr>
        <w:t xml:space="preserve"> pois não </w:t>
      </w:r>
      <w:r w:rsidR="000402E6" w:rsidRPr="00DE3E6F">
        <w:rPr>
          <w:rFonts w:ascii="Times New Roman" w:hAnsi="Times New Roman" w:cs="Times New Roman"/>
          <w:sz w:val="24"/>
          <w:szCs w:val="24"/>
        </w:rPr>
        <w:t xml:space="preserve">houve </w:t>
      </w:r>
      <w:r w:rsidR="003C0400" w:rsidRPr="00DE3E6F">
        <w:rPr>
          <w:rFonts w:ascii="Times New Roman" w:hAnsi="Times New Roman" w:cs="Times New Roman"/>
          <w:sz w:val="24"/>
          <w:szCs w:val="24"/>
        </w:rPr>
        <w:t>a</w:t>
      </w:r>
      <w:r w:rsidR="000402E6" w:rsidRPr="00DE3E6F">
        <w:rPr>
          <w:rFonts w:ascii="Times New Roman" w:hAnsi="Times New Roman" w:cs="Times New Roman"/>
          <w:sz w:val="24"/>
          <w:szCs w:val="24"/>
        </w:rPr>
        <w:t xml:space="preserve"> posse pelo empresário/</w:t>
      </w:r>
      <w:r w:rsidR="000402E6" w:rsidRPr="006D0816">
        <w:rPr>
          <w:rFonts w:ascii="Times New Roman" w:hAnsi="Times New Roman" w:cs="Times New Roman"/>
          <w:sz w:val="24"/>
          <w:szCs w:val="24"/>
        </w:rPr>
        <w:t xml:space="preserve">fazendeiro, mas </w:t>
      </w:r>
      <w:r w:rsidR="00DE3E6F" w:rsidRPr="006D0816">
        <w:rPr>
          <w:rFonts w:ascii="Times New Roman" w:hAnsi="Times New Roman" w:cs="Times New Roman"/>
          <w:sz w:val="24"/>
          <w:szCs w:val="24"/>
        </w:rPr>
        <w:t>o Contrato de Alienação de Terras</w:t>
      </w:r>
      <w:r w:rsidR="00E93C9B" w:rsidRPr="006D0816">
        <w:rPr>
          <w:rFonts w:ascii="Times New Roman" w:hAnsi="Times New Roman" w:cs="Times New Roman"/>
          <w:sz w:val="24"/>
          <w:szCs w:val="24"/>
        </w:rPr>
        <w:t xml:space="preserve"> </w:t>
      </w:r>
      <w:r w:rsidR="00DE3E6F" w:rsidRPr="006D0816">
        <w:rPr>
          <w:rFonts w:ascii="Times New Roman" w:hAnsi="Times New Roman" w:cs="Times New Roman"/>
          <w:sz w:val="24"/>
          <w:szCs w:val="24"/>
        </w:rPr>
        <w:t>Públicas (</w:t>
      </w:r>
      <w:r w:rsidR="000402E6" w:rsidRPr="006D0816">
        <w:rPr>
          <w:rFonts w:ascii="Times New Roman" w:hAnsi="Times New Roman" w:cs="Times New Roman"/>
          <w:sz w:val="24"/>
          <w:szCs w:val="24"/>
        </w:rPr>
        <w:t>CATP</w:t>
      </w:r>
      <w:proofErr w:type="gramStart"/>
      <w:r w:rsidR="00023E8E" w:rsidRPr="006D0816">
        <w:rPr>
          <w:rFonts w:ascii="Times New Roman" w:hAnsi="Times New Roman" w:cs="Times New Roman"/>
          <w:sz w:val="24"/>
          <w:szCs w:val="24"/>
        </w:rPr>
        <w:t>)</w:t>
      </w:r>
      <w:proofErr w:type="gramEnd"/>
      <w:r w:rsidR="000402E6" w:rsidRPr="006D0816">
        <w:rPr>
          <w:rStyle w:val="Refdenotaderodap"/>
          <w:rFonts w:ascii="Times New Roman" w:hAnsi="Times New Roman" w:cs="Times New Roman"/>
          <w:sz w:val="24"/>
          <w:szCs w:val="24"/>
        </w:rPr>
        <w:footnoteReference w:id="6"/>
      </w:r>
      <w:r w:rsidR="003C0400" w:rsidRPr="006D0816">
        <w:rPr>
          <w:rFonts w:ascii="Times New Roman" w:hAnsi="Times New Roman" w:cs="Times New Roman"/>
          <w:sz w:val="24"/>
          <w:szCs w:val="24"/>
        </w:rPr>
        <w:t xml:space="preserve"> foi negociado por ele, criando</w:t>
      </w:r>
      <w:r w:rsidR="003C0400">
        <w:rPr>
          <w:rFonts w:ascii="Times New Roman" w:hAnsi="Times New Roman" w:cs="Times New Roman"/>
          <w:sz w:val="24"/>
          <w:szCs w:val="24"/>
        </w:rPr>
        <w:t xml:space="preserve"> uma cadeia de propriedade da terra pública</w:t>
      </w:r>
      <w:r w:rsidR="00FC15AA">
        <w:rPr>
          <w:rFonts w:ascii="Times New Roman" w:hAnsi="Times New Roman" w:cs="Times New Roman"/>
          <w:sz w:val="24"/>
          <w:szCs w:val="24"/>
        </w:rPr>
        <w:t xml:space="preserve"> que, no entanto, foi ocupada de fato, </w:t>
      </w:r>
      <w:r w:rsidR="003C0400">
        <w:rPr>
          <w:rFonts w:ascii="Times New Roman" w:hAnsi="Times New Roman" w:cs="Times New Roman"/>
          <w:sz w:val="24"/>
          <w:szCs w:val="24"/>
        </w:rPr>
        <w:t xml:space="preserve">muitas delas, por </w:t>
      </w:r>
      <w:r w:rsidR="00FC15AA">
        <w:rPr>
          <w:rFonts w:ascii="Times New Roman" w:hAnsi="Times New Roman" w:cs="Times New Roman"/>
          <w:sz w:val="24"/>
          <w:szCs w:val="24"/>
        </w:rPr>
        <w:t xml:space="preserve">camponeses </w:t>
      </w:r>
      <w:r w:rsidR="003C0400">
        <w:rPr>
          <w:rFonts w:ascii="Times New Roman" w:hAnsi="Times New Roman" w:cs="Times New Roman"/>
          <w:sz w:val="24"/>
          <w:szCs w:val="24"/>
        </w:rPr>
        <w:t xml:space="preserve">desde a época </w:t>
      </w:r>
      <w:r w:rsidR="00FC15AA">
        <w:rPr>
          <w:rFonts w:ascii="Times New Roman" w:hAnsi="Times New Roman" w:cs="Times New Roman"/>
          <w:sz w:val="24"/>
          <w:szCs w:val="24"/>
        </w:rPr>
        <w:t>da migração maciça ocorrida na região nas décadas de 60</w:t>
      </w:r>
      <w:r w:rsidR="003C0400">
        <w:rPr>
          <w:rFonts w:ascii="Times New Roman" w:hAnsi="Times New Roman" w:cs="Times New Roman"/>
          <w:sz w:val="24"/>
          <w:szCs w:val="24"/>
        </w:rPr>
        <w:t xml:space="preserve"> a 80. </w:t>
      </w:r>
      <w:r w:rsidR="005E4718">
        <w:rPr>
          <w:rFonts w:ascii="Times New Roman" w:hAnsi="Times New Roman" w:cs="Times New Roman"/>
          <w:sz w:val="24"/>
          <w:szCs w:val="24"/>
        </w:rPr>
        <w:t xml:space="preserve">Agora, com a necessidade de desenvolvimento do agronegócio, os proprietários necessitam também obter a posse da terra que lhe estão tituladas. No entanto, encontram </w:t>
      </w:r>
      <w:r w:rsidR="00A67F00">
        <w:rPr>
          <w:rFonts w:ascii="Times New Roman" w:hAnsi="Times New Roman" w:cs="Times New Roman"/>
          <w:sz w:val="24"/>
          <w:szCs w:val="24"/>
        </w:rPr>
        <w:t xml:space="preserve">as áreas ocupadas por </w:t>
      </w:r>
      <w:r w:rsidR="005E4718">
        <w:rPr>
          <w:rFonts w:ascii="Times New Roman" w:hAnsi="Times New Roman" w:cs="Times New Roman"/>
          <w:sz w:val="24"/>
          <w:szCs w:val="24"/>
        </w:rPr>
        <w:t>uma gama de posseiros</w:t>
      </w:r>
      <w:r w:rsidR="005961B8">
        <w:rPr>
          <w:rStyle w:val="Refdenotaderodap"/>
          <w:rFonts w:ascii="Times New Roman" w:hAnsi="Times New Roman" w:cs="Times New Roman"/>
          <w:sz w:val="24"/>
          <w:szCs w:val="24"/>
        </w:rPr>
        <w:footnoteReference w:id="7"/>
      </w:r>
      <w:r w:rsidR="005E4718">
        <w:rPr>
          <w:rFonts w:ascii="Times New Roman" w:hAnsi="Times New Roman" w:cs="Times New Roman"/>
          <w:sz w:val="24"/>
          <w:szCs w:val="24"/>
        </w:rPr>
        <w:t xml:space="preserve"> que fizeram a reforma agrária de fato</w:t>
      </w:r>
      <w:r w:rsidR="005F78FE">
        <w:rPr>
          <w:rStyle w:val="Refdenotaderodap"/>
          <w:rFonts w:ascii="Times New Roman" w:hAnsi="Times New Roman" w:cs="Times New Roman"/>
          <w:sz w:val="24"/>
          <w:szCs w:val="24"/>
        </w:rPr>
        <w:footnoteReference w:id="8"/>
      </w:r>
      <w:r w:rsidR="005E4718">
        <w:rPr>
          <w:rFonts w:ascii="Times New Roman" w:hAnsi="Times New Roman" w:cs="Times New Roman"/>
          <w:sz w:val="24"/>
          <w:szCs w:val="24"/>
        </w:rPr>
        <w:t xml:space="preserve">, </w:t>
      </w:r>
      <w:proofErr w:type="spellStart"/>
      <w:r w:rsidR="005E4718">
        <w:rPr>
          <w:rFonts w:ascii="Times New Roman" w:hAnsi="Times New Roman" w:cs="Times New Roman"/>
          <w:sz w:val="24"/>
          <w:szCs w:val="24"/>
        </w:rPr>
        <w:t>judicializam</w:t>
      </w:r>
      <w:proofErr w:type="spellEnd"/>
      <w:r w:rsidR="005E4718">
        <w:rPr>
          <w:rFonts w:ascii="Times New Roman" w:hAnsi="Times New Roman" w:cs="Times New Roman"/>
          <w:sz w:val="24"/>
          <w:szCs w:val="24"/>
        </w:rPr>
        <w:t xml:space="preserve"> a questão e estimulam o cenário de </w:t>
      </w:r>
      <w:r w:rsidRPr="004F3872">
        <w:rPr>
          <w:rFonts w:ascii="Times New Roman" w:hAnsi="Times New Roman" w:cs="Times New Roman"/>
          <w:sz w:val="24"/>
          <w:szCs w:val="24"/>
        </w:rPr>
        <w:t>conflito por terra na Amazônia.</w:t>
      </w:r>
    </w:p>
    <w:p w:rsidR="00360834" w:rsidRDefault="006E2184" w:rsidP="00592F49">
      <w:pPr>
        <w:spacing w:after="0" w:line="360" w:lineRule="auto"/>
        <w:jc w:val="both"/>
        <w:rPr>
          <w:rFonts w:ascii="Times New Roman" w:hAnsi="Times New Roman" w:cs="Times New Roman"/>
          <w:sz w:val="24"/>
          <w:szCs w:val="24"/>
        </w:rPr>
      </w:pPr>
      <w:r w:rsidRPr="004F3872">
        <w:rPr>
          <w:rFonts w:ascii="Times New Roman" w:hAnsi="Times New Roman" w:cs="Times New Roman"/>
          <w:sz w:val="24"/>
          <w:szCs w:val="24"/>
        </w:rPr>
        <w:tab/>
      </w:r>
      <w:r w:rsidR="005E4718">
        <w:rPr>
          <w:rFonts w:ascii="Times New Roman" w:hAnsi="Times New Roman" w:cs="Times New Roman"/>
          <w:sz w:val="24"/>
          <w:szCs w:val="24"/>
        </w:rPr>
        <w:t>As metamorfoses do território são assim referidas por conta das etapas de sua (</w:t>
      </w:r>
      <w:proofErr w:type="spellStart"/>
      <w:r w:rsidR="005E4718">
        <w:rPr>
          <w:rFonts w:ascii="Times New Roman" w:hAnsi="Times New Roman" w:cs="Times New Roman"/>
          <w:sz w:val="24"/>
          <w:szCs w:val="24"/>
        </w:rPr>
        <w:t>re</w:t>
      </w:r>
      <w:proofErr w:type="spellEnd"/>
      <w:proofErr w:type="gramStart"/>
      <w:r w:rsidR="005E4718">
        <w:rPr>
          <w:rFonts w:ascii="Times New Roman" w:hAnsi="Times New Roman" w:cs="Times New Roman"/>
          <w:sz w:val="24"/>
          <w:szCs w:val="24"/>
        </w:rPr>
        <w:t>)significação</w:t>
      </w:r>
      <w:proofErr w:type="gramEnd"/>
      <w:r w:rsidR="005E4718">
        <w:rPr>
          <w:rFonts w:ascii="Times New Roman" w:hAnsi="Times New Roman" w:cs="Times New Roman"/>
          <w:sz w:val="24"/>
          <w:szCs w:val="24"/>
        </w:rPr>
        <w:t xml:space="preserve">, já que inicialmente eram entregues a empresários apenas para </w:t>
      </w:r>
      <w:r w:rsidRPr="004F3872">
        <w:rPr>
          <w:rFonts w:ascii="Times New Roman" w:hAnsi="Times New Roman" w:cs="Times New Roman"/>
          <w:sz w:val="24"/>
          <w:szCs w:val="24"/>
        </w:rPr>
        <w:t>fim especulativo</w:t>
      </w:r>
      <w:r w:rsidR="005E4718">
        <w:rPr>
          <w:rFonts w:ascii="Times New Roman" w:hAnsi="Times New Roman" w:cs="Times New Roman"/>
          <w:sz w:val="24"/>
          <w:szCs w:val="24"/>
        </w:rPr>
        <w:t xml:space="preserve">, não importando sua ocupação. Entretanto, atualmente, em vista do desenvolvimento do </w:t>
      </w:r>
      <w:r w:rsidR="00A67F00">
        <w:rPr>
          <w:rFonts w:ascii="Times New Roman" w:hAnsi="Times New Roman" w:cs="Times New Roman"/>
          <w:sz w:val="24"/>
          <w:szCs w:val="24"/>
        </w:rPr>
        <w:t>a</w:t>
      </w:r>
      <w:r w:rsidR="005E4718" w:rsidRPr="00C9009A">
        <w:rPr>
          <w:rFonts w:ascii="Times New Roman" w:hAnsi="Times New Roman" w:cs="Times New Roman"/>
          <w:sz w:val="24"/>
          <w:szCs w:val="24"/>
        </w:rPr>
        <w:t>gronegócio</w:t>
      </w:r>
      <w:r w:rsidR="005E4718">
        <w:rPr>
          <w:rFonts w:ascii="Times New Roman" w:hAnsi="Times New Roman" w:cs="Times New Roman"/>
          <w:sz w:val="24"/>
          <w:szCs w:val="24"/>
        </w:rPr>
        <w:t xml:space="preserve"> na Amazônia, </w:t>
      </w:r>
      <w:r w:rsidR="005E4718" w:rsidRPr="006D0816">
        <w:rPr>
          <w:rFonts w:ascii="Times New Roman" w:hAnsi="Times New Roman" w:cs="Times New Roman"/>
          <w:sz w:val="24"/>
          <w:szCs w:val="24"/>
        </w:rPr>
        <w:t xml:space="preserve">é necessária a </w:t>
      </w:r>
      <w:r w:rsidR="0023080E" w:rsidRPr="006D0816">
        <w:rPr>
          <w:rFonts w:ascii="Times New Roman" w:hAnsi="Times New Roman" w:cs="Times New Roman"/>
          <w:sz w:val="24"/>
          <w:szCs w:val="24"/>
        </w:rPr>
        <w:t>(</w:t>
      </w:r>
      <w:proofErr w:type="spellStart"/>
      <w:r w:rsidR="0023080E" w:rsidRPr="006D0816">
        <w:rPr>
          <w:rFonts w:ascii="Times New Roman" w:hAnsi="Times New Roman" w:cs="Times New Roman"/>
          <w:sz w:val="24"/>
          <w:szCs w:val="24"/>
        </w:rPr>
        <w:t>des</w:t>
      </w:r>
      <w:proofErr w:type="spellEnd"/>
      <w:proofErr w:type="gramStart"/>
      <w:r w:rsidR="0023080E" w:rsidRPr="006D0816">
        <w:rPr>
          <w:rFonts w:ascii="Times New Roman" w:hAnsi="Times New Roman" w:cs="Times New Roman"/>
          <w:sz w:val="24"/>
          <w:szCs w:val="24"/>
        </w:rPr>
        <w:t>)</w:t>
      </w:r>
      <w:r w:rsidR="005E4718" w:rsidRPr="006D0816">
        <w:rPr>
          <w:rFonts w:ascii="Times New Roman" w:hAnsi="Times New Roman" w:cs="Times New Roman"/>
          <w:sz w:val="24"/>
          <w:szCs w:val="24"/>
        </w:rPr>
        <w:t>ocupação</w:t>
      </w:r>
      <w:proofErr w:type="gramEnd"/>
      <w:r w:rsidR="005E4718" w:rsidRPr="006D0816">
        <w:rPr>
          <w:rFonts w:ascii="Times New Roman" w:hAnsi="Times New Roman" w:cs="Times New Roman"/>
          <w:sz w:val="24"/>
          <w:szCs w:val="24"/>
        </w:rPr>
        <w:t xml:space="preserve"> da área pelo seu </w:t>
      </w:r>
      <w:r w:rsidR="005E4718" w:rsidRPr="006D0816">
        <w:rPr>
          <w:rFonts w:ascii="Times New Roman" w:hAnsi="Times New Roman" w:cs="Times New Roman"/>
          <w:sz w:val="24"/>
          <w:szCs w:val="24"/>
        </w:rPr>
        <w:lastRenderedPageBreak/>
        <w:t>“proprietário”</w:t>
      </w:r>
      <w:r w:rsidR="00360834" w:rsidRPr="006D0816">
        <w:rPr>
          <w:rFonts w:ascii="Times New Roman" w:hAnsi="Times New Roman" w:cs="Times New Roman"/>
          <w:sz w:val="24"/>
          <w:szCs w:val="24"/>
        </w:rPr>
        <w:t xml:space="preserve">, que acaba se deparando com posseiros que fizeram a reforma agrária de fato referida por </w:t>
      </w:r>
      <w:proofErr w:type="spellStart"/>
      <w:r w:rsidR="00360834" w:rsidRPr="006D0816">
        <w:rPr>
          <w:rFonts w:ascii="Times New Roman" w:hAnsi="Times New Roman" w:cs="Times New Roman"/>
          <w:sz w:val="24"/>
          <w:szCs w:val="24"/>
        </w:rPr>
        <w:t>Ianni</w:t>
      </w:r>
      <w:proofErr w:type="spellEnd"/>
      <w:r w:rsidR="00360834" w:rsidRPr="006D0816">
        <w:rPr>
          <w:rFonts w:ascii="Times New Roman" w:hAnsi="Times New Roman" w:cs="Times New Roman"/>
          <w:sz w:val="24"/>
          <w:szCs w:val="24"/>
        </w:rPr>
        <w:t xml:space="preserve">, </w:t>
      </w:r>
      <w:proofErr w:type="spellStart"/>
      <w:r w:rsidR="00360834" w:rsidRPr="006D0816">
        <w:rPr>
          <w:rFonts w:ascii="Times New Roman" w:hAnsi="Times New Roman" w:cs="Times New Roman"/>
          <w:sz w:val="24"/>
          <w:szCs w:val="24"/>
        </w:rPr>
        <w:t>judicializando</w:t>
      </w:r>
      <w:proofErr w:type="spellEnd"/>
      <w:r w:rsidR="00360834" w:rsidRPr="006D0816">
        <w:rPr>
          <w:rFonts w:ascii="Times New Roman" w:hAnsi="Times New Roman" w:cs="Times New Roman"/>
          <w:sz w:val="24"/>
          <w:szCs w:val="24"/>
        </w:rPr>
        <w:t xml:space="preserve"> o conflito pela terra na tentativa de </w:t>
      </w:r>
      <w:r w:rsidR="00A20D81" w:rsidRPr="006D0816">
        <w:rPr>
          <w:rFonts w:ascii="Times New Roman" w:hAnsi="Times New Roman" w:cs="Times New Roman"/>
          <w:sz w:val="24"/>
          <w:szCs w:val="24"/>
        </w:rPr>
        <w:t xml:space="preserve">expropriar </w:t>
      </w:r>
      <w:r w:rsidR="00360834" w:rsidRPr="006D0816">
        <w:rPr>
          <w:rFonts w:ascii="Times New Roman" w:hAnsi="Times New Roman" w:cs="Times New Roman"/>
          <w:sz w:val="24"/>
          <w:szCs w:val="24"/>
        </w:rPr>
        <w:t xml:space="preserve">esses </w:t>
      </w:r>
      <w:r w:rsidR="0023080E" w:rsidRPr="006D0816">
        <w:rPr>
          <w:rFonts w:ascii="Times New Roman" w:hAnsi="Times New Roman" w:cs="Times New Roman"/>
          <w:sz w:val="24"/>
          <w:szCs w:val="24"/>
        </w:rPr>
        <w:t xml:space="preserve">camponeses </w:t>
      </w:r>
      <w:r w:rsidR="00360834" w:rsidRPr="006D0816">
        <w:rPr>
          <w:rFonts w:ascii="Times New Roman" w:hAnsi="Times New Roman" w:cs="Times New Roman"/>
          <w:sz w:val="24"/>
          <w:szCs w:val="24"/>
        </w:rPr>
        <w:t>posseiros. Nesse sentido, apresentamos o caso</w:t>
      </w:r>
      <w:r w:rsidR="00360834">
        <w:rPr>
          <w:rFonts w:ascii="Times New Roman" w:hAnsi="Times New Roman" w:cs="Times New Roman"/>
          <w:sz w:val="24"/>
          <w:szCs w:val="24"/>
        </w:rPr>
        <w:t xml:space="preserve"> do assentamento popular Canaã, em Rondônia, que representa </w:t>
      </w:r>
      <w:r w:rsidR="000000DE">
        <w:rPr>
          <w:rFonts w:ascii="Times New Roman" w:hAnsi="Times New Roman" w:cs="Times New Roman"/>
          <w:sz w:val="24"/>
          <w:szCs w:val="24"/>
        </w:rPr>
        <w:t xml:space="preserve">substancialmente </w:t>
      </w:r>
      <w:r w:rsidR="00360834">
        <w:rPr>
          <w:rFonts w:ascii="Times New Roman" w:hAnsi="Times New Roman" w:cs="Times New Roman"/>
          <w:sz w:val="24"/>
          <w:szCs w:val="24"/>
        </w:rPr>
        <w:t xml:space="preserve">um desses conflitos. </w:t>
      </w:r>
    </w:p>
    <w:p w:rsidR="00592F49" w:rsidRDefault="00592F49" w:rsidP="00592F49">
      <w:pPr>
        <w:spacing w:after="0" w:line="360" w:lineRule="auto"/>
        <w:jc w:val="both"/>
        <w:rPr>
          <w:rFonts w:ascii="Times New Roman" w:hAnsi="Times New Roman" w:cs="Times New Roman"/>
          <w:sz w:val="24"/>
          <w:szCs w:val="24"/>
        </w:rPr>
      </w:pPr>
    </w:p>
    <w:p w:rsidR="00665971" w:rsidRPr="004F3872" w:rsidRDefault="00AE459E" w:rsidP="00592F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A metamorfose da terra na </w:t>
      </w:r>
      <w:r w:rsidRPr="006D0816">
        <w:rPr>
          <w:rFonts w:ascii="Times New Roman" w:hAnsi="Times New Roman" w:cs="Times New Roman"/>
          <w:b/>
          <w:sz w:val="24"/>
          <w:szCs w:val="24"/>
        </w:rPr>
        <w:t>Amazônia</w:t>
      </w:r>
      <w:r w:rsidR="00896A19" w:rsidRPr="006D0816">
        <w:rPr>
          <w:rFonts w:ascii="Times New Roman" w:hAnsi="Times New Roman" w:cs="Times New Roman"/>
          <w:b/>
          <w:sz w:val="24"/>
          <w:szCs w:val="24"/>
        </w:rPr>
        <w:t xml:space="preserve"> </w:t>
      </w:r>
      <w:r w:rsidR="00B04C6A" w:rsidRPr="006D0816">
        <w:rPr>
          <w:rFonts w:ascii="Times New Roman" w:hAnsi="Times New Roman" w:cs="Times New Roman"/>
          <w:b/>
          <w:sz w:val="24"/>
          <w:szCs w:val="24"/>
        </w:rPr>
        <w:t>em mercadoria</w:t>
      </w:r>
      <w:r w:rsidR="00B04C6A">
        <w:rPr>
          <w:rFonts w:ascii="Times New Roman" w:hAnsi="Times New Roman" w:cs="Times New Roman"/>
          <w:b/>
          <w:sz w:val="24"/>
          <w:szCs w:val="24"/>
        </w:rPr>
        <w:t xml:space="preserve"> </w:t>
      </w:r>
      <w:r w:rsidR="00896A19">
        <w:rPr>
          <w:rFonts w:ascii="Times New Roman" w:hAnsi="Times New Roman" w:cs="Times New Roman"/>
          <w:b/>
          <w:sz w:val="24"/>
          <w:szCs w:val="24"/>
        </w:rPr>
        <w:t xml:space="preserve">segundo Octavio </w:t>
      </w:r>
      <w:proofErr w:type="spellStart"/>
      <w:r w:rsidR="00896A19">
        <w:rPr>
          <w:rFonts w:ascii="Times New Roman" w:hAnsi="Times New Roman" w:cs="Times New Roman"/>
          <w:b/>
          <w:sz w:val="24"/>
          <w:szCs w:val="24"/>
        </w:rPr>
        <w:t>Ianni</w:t>
      </w:r>
      <w:proofErr w:type="spellEnd"/>
      <w:r w:rsidR="00873B00">
        <w:rPr>
          <w:rFonts w:ascii="Times New Roman" w:hAnsi="Times New Roman" w:cs="Times New Roman"/>
          <w:b/>
          <w:sz w:val="24"/>
          <w:szCs w:val="24"/>
        </w:rPr>
        <w:t xml:space="preserve">. </w:t>
      </w:r>
    </w:p>
    <w:p w:rsidR="00592F49" w:rsidRDefault="00592F49" w:rsidP="00592F49">
      <w:pPr>
        <w:autoSpaceDE w:val="0"/>
        <w:autoSpaceDN w:val="0"/>
        <w:adjustRightInd w:val="0"/>
        <w:spacing w:after="0" w:line="360" w:lineRule="auto"/>
        <w:jc w:val="both"/>
        <w:rPr>
          <w:rFonts w:ascii="Times New Roman" w:hAnsi="Times New Roman" w:cs="Times New Roman"/>
          <w:sz w:val="24"/>
          <w:szCs w:val="24"/>
        </w:rPr>
      </w:pPr>
    </w:p>
    <w:p w:rsidR="00C912CE" w:rsidRDefault="00665971" w:rsidP="00592F49">
      <w:pPr>
        <w:autoSpaceDE w:val="0"/>
        <w:autoSpaceDN w:val="0"/>
        <w:adjustRightInd w:val="0"/>
        <w:spacing w:after="0" w:line="360" w:lineRule="auto"/>
        <w:jc w:val="both"/>
        <w:rPr>
          <w:rFonts w:ascii="Times New Roman" w:hAnsi="Times New Roman" w:cs="Times New Roman"/>
          <w:sz w:val="24"/>
          <w:szCs w:val="24"/>
        </w:rPr>
      </w:pPr>
      <w:r w:rsidRPr="004F3872">
        <w:rPr>
          <w:rFonts w:ascii="Times New Roman" w:hAnsi="Times New Roman" w:cs="Times New Roman"/>
          <w:sz w:val="24"/>
          <w:szCs w:val="24"/>
        </w:rPr>
        <w:tab/>
      </w:r>
      <w:r w:rsidR="00AE459E">
        <w:rPr>
          <w:rFonts w:ascii="Times New Roman" w:hAnsi="Times New Roman" w:cs="Times New Roman"/>
          <w:sz w:val="24"/>
          <w:szCs w:val="24"/>
        </w:rPr>
        <w:t>Para contextualizar a metamorfose da terra pela qual passou o território na Amazônia,</w:t>
      </w:r>
      <w:r w:rsidR="00A07B41">
        <w:rPr>
          <w:rFonts w:ascii="Times New Roman" w:hAnsi="Times New Roman" w:cs="Times New Roman"/>
          <w:sz w:val="24"/>
          <w:szCs w:val="24"/>
        </w:rPr>
        <w:t xml:space="preserve"> discorreremos </w:t>
      </w:r>
      <w:r w:rsidR="006E578C" w:rsidRPr="004F3872">
        <w:rPr>
          <w:rFonts w:ascii="Times New Roman" w:hAnsi="Times New Roman" w:cs="Times New Roman"/>
          <w:sz w:val="24"/>
          <w:szCs w:val="24"/>
        </w:rPr>
        <w:t xml:space="preserve">sobre a política militar </w:t>
      </w:r>
      <w:r w:rsidR="00A07B41">
        <w:rPr>
          <w:rFonts w:ascii="Times New Roman" w:hAnsi="Times New Roman" w:cs="Times New Roman"/>
          <w:sz w:val="24"/>
          <w:szCs w:val="24"/>
        </w:rPr>
        <w:t xml:space="preserve">implantada </w:t>
      </w:r>
      <w:r w:rsidR="006E578C" w:rsidRPr="004F3872">
        <w:rPr>
          <w:rFonts w:ascii="Times New Roman" w:hAnsi="Times New Roman" w:cs="Times New Roman"/>
          <w:sz w:val="24"/>
          <w:szCs w:val="24"/>
        </w:rPr>
        <w:t>na</w:t>
      </w:r>
      <w:r w:rsidR="00AE459E">
        <w:rPr>
          <w:rFonts w:ascii="Times New Roman" w:hAnsi="Times New Roman" w:cs="Times New Roman"/>
          <w:sz w:val="24"/>
          <w:szCs w:val="24"/>
        </w:rPr>
        <w:t xml:space="preserve"> região </w:t>
      </w:r>
      <w:r w:rsidR="00242F6A">
        <w:rPr>
          <w:rFonts w:ascii="Times New Roman" w:hAnsi="Times New Roman" w:cs="Times New Roman"/>
          <w:sz w:val="24"/>
          <w:szCs w:val="24"/>
        </w:rPr>
        <w:t>a partir do Golpe Civil-Militar</w:t>
      </w:r>
      <w:r w:rsidR="00137731">
        <w:rPr>
          <w:rFonts w:ascii="Times New Roman" w:hAnsi="Times New Roman" w:cs="Times New Roman"/>
          <w:sz w:val="24"/>
          <w:szCs w:val="24"/>
        </w:rPr>
        <w:t xml:space="preserve"> de 1964</w:t>
      </w:r>
      <w:r w:rsidR="006E578C" w:rsidRPr="004F3872">
        <w:rPr>
          <w:rFonts w:ascii="Times New Roman" w:hAnsi="Times New Roman" w:cs="Times New Roman"/>
          <w:sz w:val="24"/>
          <w:szCs w:val="24"/>
        </w:rPr>
        <w:t xml:space="preserve">, período </w:t>
      </w:r>
      <w:r w:rsidR="00A07B41" w:rsidRPr="006D0816">
        <w:rPr>
          <w:rFonts w:ascii="Times New Roman" w:hAnsi="Times New Roman" w:cs="Times New Roman"/>
          <w:sz w:val="24"/>
          <w:szCs w:val="24"/>
        </w:rPr>
        <w:t xml:space="preserve">que </w:t>
      </w:r>
      <w:r w:rsidR="00177093" w:rsidRPr="006D0816">
        <w:rPr>
          <w:rFonts w:ascii="Times New Roman" w:hAnsi="Times New Roman" w:cs="Times New Roman"/>
          <w:sz w:val="24"/>
          <w:szCs w:val="24"/>
        </w:rPr>
        <w:t>mo</w:t>
      </w:r>
      <w:r w:rsidR="00A07B41" w:rsidRPr="006D0816">
        <w:rPr>
          <w:rFonts w:ascii="Times New Roman" w:hAnsi="Times New Roman" w:cs="Times New Roman"/>
          <w:sz w:val="24"/>
          <w:szCs w:val="24"/>
        </w:rPr>
        <w:t xml:space="preserve">bilizou </w:t>
      </w:r>
      <w:r w:rsidR="00177093" w:rsidRPr="006D0816">
        <w:rPr>
          <w:rFonts w:ascii="Times New Roman" w:hAnsi="Times New Roman" w:cs="Times New Roman"/>
          <w:sz w:val="24"/>
          <w:szCs w:val="24"/>
        </w:rPr>
        <w:t>o cenário que se apresenta hoje na região</w:t>
      </w:r>
      <w:r w:rsidR="00C912CE" w:rsidRPr="006D0816">
        <w:rPr>
          <w:rFonts w:ascii="Times New Roman" w:hAnsi="Times New Roman" w:cs="Times New Roman"/>
          <w:sz w:val="24"/>
          <w:szCs w:val="24"/>
        </w:rPr>
        <w:t>. Estas políticas materializadas no território da Amazônia Legal assumiram, na prática, a função de projetos fundiários de mercados de terras, controlados pelo Estado e por grandes grupos multinacionais e nacionais, associando concentração fundiária e desenvolvimento econômico (RIBEIRO, 2016).</w:t>
      </w:r>
    </w:p>
    <w:p w:rsidR="00120625" w:rsidRDefault="00C912CE" w:rsidP="00592F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B41">
        <w:rPr>
          <w:rFonts w:ascii="Times New Roman" w:hAnsi="Times New Roman" w:cs="Times New Roman"/>
          <w:sz w:val="24"/>
          <w:szCs w:val="24"/>
        </w:rPr>
        <w:t xml:space="preserve">A política militar </w:t>
      </w:r>
      <w:r w:rsidR="00120625" w:rsidRPr="004F3872">
        <w:rPr>
          <w:rFonts w:ascii="Times New Roman" w:hAnsi="Times New Roman" w:cs="Times New Roman"/>
          <w:sz w:val="24"/>
          <w:szCs w:val="24"/>
        </w:rPr>
        <w:t>pretendeu “integrar” a Amazônia e “desenvolvê-la economicamente”. Em outras palavras,</w:t>
      </w:r>
      <w:r w:rsidR="005C2AAD">
        <w:rPr>
          <w:rFonts w:ascii="Times New Roman" w:hAnsi="Times New Roman" w:cs="Times New Roman"/>
          <w:sz w:val="24"/>
          <w:szCs w:val="24"/>
        </w:rPr>
        <w:t xml:space="preserve"> integrá</w:t>
      </w:r>
      <w:r w:rsidR="00120625" w:rsidRPr="004F3872">
        <w:rPr>
          <w:rFonts w:ascii="Times New Roman" w:hAnsi="Times New Roman" w:cs="Times New Roman"/>
          <w:sz w:val="24"/>
          <w:szCs w:val="24"/>
        </w:rPr>
        <w:t>-la ao capital</w:t>
      </w:r>
      <w:r w:rsidR="00137731">
        <w:rPr>
          <w:rFonts w:ascii="Times New Roman" w:hAnsi="Times New Roman" w:cs="Times New Roman"/>
          <w:sz w:val="24"/>
          <w:szCs w:val="24"/>
        </w:rPr>
        <w:t xml:space="preserve"> internacional</w:t>
      </w:r>
      <w:r w:rsidR="006D0816">
        <w:rPr>
          <w:rFonts w:ascii="Times New Roman" w:hAnsi="Times New Roman" w:cs="Times New Roman"/>
          <w:sz w:val="24"/>
          <w:szCs w:val="24"/>
        </w:rPr>
        <w:t xml:space="preserve"> (DREIFUSS, 1987)</w:t>
      </w:r>
      <w:r w:rsidR="00120625" w:rsidRPr="004F3872">
        <w:rPr>
          <w:rFonts w:ascii="Times New Roman" w:hAnsi="Times New Roman" w:cs="Times New Roman"/>
          <w:sz w:val="24"/>
          <w:szCs w:val="24"/>
        </w:rPr>
        <w:t>.</w:t>
      </w:r>
      <w:r w:rsidR="006D0816">
        <w:rPr>
          <w:rFonts w:ascii="Times New Roman" w:hAnsi="Times New Roman" w:cs="Times New Roman"/>
          <w:sz w:val="24"/>
          <w:szCs w:val="24"/>
        </w:rPr>
        <w:t xml:space="preserve"> </w:t>
      </w:r>
      <w:r w:rsidR="00120625" w:rsidRPr="004F3872">
        <w:rPr>
          <w:rFonts w:ascii="Times New Roman" w:hAnsi="Times New Roman" w:cs="Times New Roman"/>
          <w:sz w:val="24"/>
          <w:szCs w:val="24"/>
        </w:rPr>
        <w:t xml:space="preserve">O </w:t>
      </w:r>
      <w:r w:rsidR="004F3872">
        <w:rPr>
          <w:rFonts w:ascii="Times New Roman" w:hAnsi="Times New Roman" w:cs="Times New Roman"/>
          <w:sz w:val="24"/>
          <w:szCs w:val="24"/>
        </w:rPr>
        <w:t xml:space="preserve">Brasil </w:t>
      </w:r>
      <w:r w:rsidR="005C2AAD">
        <w:rPr>
          <w:rFonts w:ascii="Times New Roman" w:hAnsi="Times New Roman" w:cs="Times New Roman"/>
          <w:sz w:val="24"/>
          <w:szCs w:val="24"/>
        </w:rPr>
        <w:t>vivia um modelo econômico de capitalismo dependente</w:t>
      </w:r>
      <w:r w:rsidR="00120625" w:rsidRPr="004F3872">
        <w:rPr>
          <w:rFonts w:ascii="Times New Roman" w:hAnsi="Times New Roman" w:cs="Times New Roman"/>
          <w:sz w:val="24"/>
          <w:szCs w:val="24"/>
        </w:rPr>
        <w:t>, assim denomina</w:t>
      </w:r>
      <w:r w:rsidR="00605460">
        <w:rPr>
          <w:rFonts w:ascii="Times New Roman" w:hAnsi="Times New Roman" w:cs="Times New Roman"/>
          <w:sz w:val="24"/>
          <w:szCs w:val="24"/>
        </w:rPr>
        <w:t>do por Florestan Fernandes (1976</w:t>
      </w:r>
      <w:r w:rsidR="00120625" w:rsidRPr="004F3872">
        <w:rPr>
          <w:rFonts w:ascii="Times New Roman" w:hAnsi="Times New Roman" w:cs="Times New Roman"/>
          <w:sz w:val="24"/>
          <w:szCs w:val="24"/>
        </w:rPr>
        <w:t>) diante de um processo histórico em que a burguesia nacional se mostrou incapaz de romper com a elite oligárquica “atrasada”, fazendo aliança com ela, e o processo tardio de industrialização foi realizado “sem o rompimento com a condição de dependência, com a dominação imperialista externa”. Para Florestan Fernandes</w:t>
      </w:r>
    </w:p>
    <w:p w:rsidR="00120625" w:rsidRPr="00592F49" w:rsidRDefault="00120625" w:rsidP="00592F49">
      <w:pPr>
        <w:autoSpaceDE w:val="0"/>
        <w:autoSpaceDN w:val="0"/>
        <w:adjustRightInd w:val="0"/>
        <w:spacing w:after="0" w:line="240" w:lineRule="auto"/>
        <w:ind w:left="2268"/>
        <w:jc w:val="both"/>
        <w:rPr>
          <w:rFonts w:ascii="Times New Roman" w:hAnsi="Times New Roman" w:cs="Times New Roman"/>
          <w:sz w:val="20"/>
          <w:szCs w:val="20"/>
        </w:rPr>
      </w:pPr>
      <w:r w:rsidRPr="00592F49">
        <w:rPr>
          <w:rFonts w:ascii="Times New Roman" w:hAnsi="Times New Roman" w:cs="Times New Roman"/>
          <w:sz w:val="20"/>
          <w:szCs w:val="20"/>
        </w:rPr>
        <w:t>A articulação com o setor externo, mais a aliança com as forças políticas retrógradas, atinge seu ponto máximo em 1964, quando se passa a fazer uso de um “modelo autocrático burguês”, uma ditadura burguesa revelada e altamente opressora.</w:t>
      </w:r>
      <w:proofErr w:type="gramStart"/>
      <w:r w:rsidRPr="00592F49">
        <w:rPr>
          <w:rStyle w:val="Refdenotaderodap"/>
          <w:rFonts w:ascii="Times New Roman" w:hAnsi="Times New Roman" w:cs="Times New Roman"/>
          <w:sz w:val="20"/>
          <w:szCs w:val="20"/>
        </w:rPr>
        <w:footnoteReference w:id="9"/>
      </w:r>
      <w:proofErr w:type="gramEnd"/>
    </w:p>
    <w:p w:rsidR="00120625" w:rsidRPr="004F3872" w:rsidRDefault="00120625" w:rsidP="00592F49">
      <w:pPr>
        <w:spacing w:after="0" w:line="360" w:lineRule="auto"/>
        <w:jc w:val="both"/>
        <w:rPr>
          <w:rFonts w:ascii="Times New Roman" w:hAnsi="Times New Roman" w:cs="Times New Roman"/>
          <w:sz w:val="24"/>
          <w:szCs w:val="24"/>
        </w:rPr>
      </w:pPr>
      <w:r w:rsidRPr="004F3872">
        <w:rPr>
          <w:rFonts w:ascii="Times New Roman" w:hAnsi="Times New Roman" w:cs="Times New Roman"/>
          <w:sz w:val="24"/>
          <w:szCs w:val="24"/>
        </w:rPr>
        <w:tab/>
      </w:r>
    </w:p>
    <w:p w:rsidR="00120625" w:rsidRDefault="00120625" w:rsidP="00592F49">
      <w:pPr>
        <w:spacing w:after="0" w:line="360" w:lineRule="auto"/>
        <w:jc w:val="both"/>
        <w:rPr>
          <w:rFonts w:ascii="Times New Roman" w:hAnsi="Times New Roman" w:cs="Times New Roman"/>
          <w:sz w:val="24"/>
          <w:szCs w:val="24"/>
        </w:rPr>
      </w:pPr>
      <w:r w:rsidRPr="004F3872">
        <w:rPr>
          <w:rFonts w:ascii="Times New Roman" w:hAnsi="Times New Roman" w:cs="Times New Roman"/>
          <w:sz w:val="24"/>
          <w:szCs w:val="24"/>
        </w:rPr>
        <w:tab/>
        <w:t xml:space="preserve"> Segundo </w:t>
      </w:r>
      <w:proofErr w:type="spellStart"/>
      <w:r w:rsidRPr="004F3872">
        <w:rPr>
          <w:rFonts w:ascii="Times New Roman" w:hAnsi="Times New Roman" w:cs="Times New Roman"/>
          <w:sz w:val="24"/>
          <w:szCs w:val="24"/>
        </w:rPr>
        <w:t>Dreifuss</w:t>
      </w:r>
      <w:proofErr w:type="spellEnd"/>
      <w:r w:rsidR="000000DE">
        <w:rPr>
          <w:rFonts w:ascii="Times New Roman" w:hAnsi="Times New Roman" w:cs="Times New Roman"/>
          <w:sz w:val="24"/>
          <w:szCs w:val="24"/>
        </w:rPr>
        <w:t xml:space="preserve"> (1987)</w:t>
      </w:r>
      <w:r w:rsidRPr="004F3872">
        <w:rPr>
          <w:rFonts w:ascii="Times New Roman" w:hAnsi="Times New Roman" w:cs="Times New Roman"/>
          <w:sz w:val="24"/>
          <w:szCs w:val="24"/>
        </w:rPr>
        <w:t>, o capitalismo brasileiro, tardio e dependente, “viria a ser tanto tra</w:t>
      </w:r>
      <w:r w:rsidR="004F3872">
        <w:rPr>
          <w:rFonts w:ascii="Times New Roman" w:hAnsi="Times New Roman" w:cs="Times New Roman"/>
          <w:sz w:val="24"/>
          <w:szCs w:val="24"/>
        </w:rPr>
        <w:t>n</w:t>
      </w:r>
      <w:r w:rsidRPr="004F3872">
        <w:rPr>
          <w:rFonts w:ascii="Times New Roman" w:hAnsi="Times New Roman" w:cs="Times New Roman"/>
          <w:sz w:val="24"/>
          <w:szCs w:val="24"/>
        </w:rPr>
        <w:t>snacional quanto oligopolista e subordinado aos centros de expansão capitalista”</w:t>
      </w:r>
      <w:r w:rsidRPr="004F3872">
        <w:rPr>
          <w:rStyle w:val="Refdenotaderodap"/>
          <w:rFonts w:ascii="Times New Roman" w:hAnsi="Times New Roman" w:cs="Times New Roman"/>
          <w:sz w:val="24"/>
          <w:szCs w:val="24"/>
        </w:rPr>
        <w:footnoteReference w:id="10"/>
      </w:r>
      <w:r w:rsidRPr="004F3872">
        <w:rPr>
          <w:rFonts w:ascii="Times New Roman" w:hAnsi="Times New Roman" w:cs="Times New Roman"/>
          <w:sz w:val="24"/>
          <w:szCs w:val="24"/>
        </w:rPr>
        <w:t xml:space="preserve">. Para ele, houve a extensa penetração na economia brasileira de um bloco multinacional liderado por interesses </w:t>
      </w:r>
      <w:r w:rsidR="0090755A">
        <w:rPr>
          <w:rFonts w:ascii="Times New Roman" w:hAnsi="Times New Roman" w:cs="Times New Roman"/>
          <w:sz w:val="24"/>
          <w:szCs w:val="24"/>
        </w:rPr>
        <w:t>norte</w:t>
      </w:r>
      <w:r w:rsidR="00AE459E">
        <w:rPr>
          <w:rFonts w:ascii="Times New Roman" w:hAnsi="Times New Roman" w:cs="Times New Roman"/>
          <w:sz w:val="24"/>
          <w:szCs w:val="24"/>
        </w:rPr>
        <w:t>-</w:t>
      </w:r>
      <w:r w:rsidRPr="004F3872">
        <w:rPr>
          <w:rFonts w:ascii="Times New Roman" w:hAnsi="Times New Roman" w:cs="Times New Roman"/>
          <w:sz w:val="24"/>
          <w:szCs w:val="24"/>
        </w:rPr>
        <w:t>americanos, dando luga</w:t>
      </w:r>
      <w:r w:rsidR="00C912CE">
        <w:rPr>
          <w:rFonts w:ascii="Times New Roman" w:hAnsi="Times New Roman" w:cs="Times New Roman"/>
          <w:sz w:val="24"/>
          <w:szCs w:val="24"/>
        </w:rPr>
        <w:t xml:space="preserve">r a novas relações econômicas, </w:t>
      </w:r>
      <w:r w:rsidRPr="004F3872">
        <w:rPr>
          <w:rFonts w:ascii="Times New Roman" w:hAnsi="Times New Roman" w:cs="Times New Roman"/>
          <w:sz w:val="24"/>
          <w:szCs w:val="24"/>
        </w:rPr>
        <w:t>políticas</w:t>
      </w:r>
      <w:r w:rsidR="00C912CE">
        <w:rPr>
          <w:rFonts w:ascii="Times New Roman" w:hAnsi="Times New Roman" w:cs="Times New Roman"/>
          <w:sz w:val="24"/>
          <w:szCs w:val="24"/>
        </w:rPr>
        <w:t xml:space="preserve"> e </w:t>
      </w:r>
      <w:r w:rsidR="00C912CE" w:rsidRPr="006D0816">
        <w:rPr>
          <w:rFonts w:ascii="Times New Roman" w:hAnsi="Times New Roman" w:cs="Times New Roman"/>
          <w:sz w:val="24"/>
          <w:szCs w:val="24"/>
        </w:rPr>
        <w:lastRenderedPageBreak/>
        <w:t>sociais</w:t>
      </w:r>
      <w:r w:rsidRPr="006D0816">
        <w:rPr>
          <w:rFonts w:ascii="Times New Roman" w:hAnsi="Times New Roman" w:cs="Times New Roman"/>
          <w:sz w:val="24"/>
          <w:szCs w:val="24"/>
        </w:rPr>
        <w:t>,</w:t>
      </w:r>
      <w:r w:rsidRPr="004F3872">
        <w:rPr>
          <w:rFonts w:ascii="Times New Roman" w:hAnsi="Times New Roman" w:cs="Times New Roman"/>
          <w:sz w:val="24"/>
          <w:szCs w:val="24"/>
        </w:rPr>
        <w:t xml:space="preserve"> após o Golpe Civil-Militar.</w:t>
      </w:r>
      <w:r w:rsidR="00C912CE">
        <w:rPr>
          <w:rFonts w:ascii="Times New Roman" w:hAnsi="Times New Roman" w:cs="Times New Roman"/>
          <w:sz w:val="24"/>
          <w:szCs w:val="24"/>
        </w:rPr>
        <w:t xml:space="preserve"> </w:t>
      </w:r>
      <w:r w:rsidRPr="004F3872">
        <w:rPr>
          <w:rFonts w:ascii="Times New Roman" w:hAnsi="Times New Roman" w:cs="Times New Roman"/>
          <w:sz w:val="24"/>
          <w:szCs w:val="24"/>
        </w:rPr>
        <w:t>Houve uma “penetração multinacional” na economia brasileira</w:t>
      </w:r>
      <w:r w:rsidRPr="004F3872">
        <w:rPr>
          <w:rStyle w:val="Refdenotaderodap"/>
          <w:rFonts w:ascii="Times New Roman" w:hAnsi="Times New Roman" w:cs="Times New Roman"/>
          <w:sz w:val="24"/>
          <w:szCs w:val="24"/>
        </w:rPr>
        <w:footnoteReference w:id="11"/>
      </w:r>
      <w:r w:rsidRPr="004F3872">
        <w:rPr>
          <w:rFonts w:ascii="Times New Roman" w:hAnsi="Times New Roman" w:cs="Times New Roman"/>
          <w:sz w:val="24"/>
          <w:szCs w:val="24"/>
        </w:rPr>
        <w:t xml:space="preserve"> e</w:t>
      </w:r>
      <w:r w:rsidR="000000DE">
        <w:rPr>
          <w:rFonts w:ascii="Times New Roman" w:hAnsi="Times New Roman" w:cs="Times New Roman"/>
          <w:sz w:val="24"/>
          <w:szCs w:val="24"/>
        </w:rPr>
        <w:t>,</w:t>
      </w:r>
      <w:r w:rsidRPr="004F3872">
        <w:rPr>
          <w:rFonts w:ascii="Times New Roman" w:hAnsi="Times New Roman" w:cs="Times New Roman"/>
          <w:sz w:val="24"/>
          <w:szCs w:val="24"/>
        </w:rPr>
        <w:t xml:space="preserve"> ainda segundo o autor</w:t>
      </w:r>
    </w:p>
    <w:p w:rsidR="00120625" w:rsidRPr="00592F49" w:rsidRDefault="00120625" w:rsidP="00592F49">
      <w:pPr>
        <w:autoSpaceDE w:val="0"/>
        <w:autoSpaceDN w:val="0"/>
        <w:adjustRightInd w:val="0"/>
        <w:spacing w:after="0" w:line="240" w:lineRule="auto"/>
        <w:ind w:left="2268"/>
        <w:jc w:val="both"/>
        <w:rPr>
          <w:rFonts w:ascii="Times New Roman" w:hAnsi="Times New Roman" w:cs="Times New Roman"/>
          <w:sz w:val="20"/>
          <w:szCs w:val="20"/>
        </w:rPr>
      </w:pPr>
      <w:r w:rsidRPr="00592F49">
        <w:rPr>
          <w:rFonts w:ascii="Times New Roman" w:hAnsi="Times New Roman" w:cs="Times New Roman"/>
          <w:sz w:val="20"/>
          <w:szCs w:val="20"/>
        </w:rPr>
        <w:t>A maior parte dos investimentos no Brasil era feita por corporações americanas multinacionais de maior importância, organizadas localmente de acordo com a lei brasileira de modo a usufruir vantagens administrativas e tributárias. Em alguns casos essas corporações eram organizadas sob um nome tal que não as ligava, à primeira vista, à matriz, a fim de ganhar identidade local. Esses investimentos eram feitos em sua maior parte em indústrias cuja produção ajustava-se a um mercado consumidor de classe média e não tanto para a exportação. Foi esse altamente necessário mercado interno que seria consolidado, depois de 1964</w:t>
      </w:r>
      <w:r w:rsidR="004F3872" w:rsidRPr="00592F49">
        <w:rPr>
          <w:rFonts w:ascii="Times New Roman" w:hAnsi="Times New Roman" w:cs="Times New Roman"/>
          <w:sz w:val="20"/>
          <w:szCs w:val="20"/>
        </w:rPr>
        <w:t>, pelo fornecimento das camadas</w:t>
      </w:r>
      <w:r w:rsidRPr="00592F49">
        <w:rPr>
          <w:rFonts w:ascii="Times New Roman" w:hAnsi="Times New Roman" w:cs="Times New Roman"/>
          <w:sz w:val="20"/>
          <w:szCs w:val="20"/>
        </w:rPr>
        <w:t xml:space="preserve"> médias em detrimento das classes trabalhadoras industriais e rurais.</w:t>
      </w:r>
      <w:r w:rsidRPr="00592F49">
        <w:rPr>
          <w:rStyle w:val="Refdenotaderodap"/>
          <w:rFonts w:ascii="Times New Roman" w:hAnsi="Times New Roman" w:cs="Times New Roman"/>
          <w:sz w:val="20"/>
          <w:szCs w:val="20"/>
        </w:rPr>
        <w:footnoteReference w:id="12"/>
      </w:r>
    </w:p>
    <w:p w:rsidR="00120625" w:rsidRPr="004F3872" w:rsidRDefault="00120625" w:rsidP="00592F49">
      <w:pPr>
        <w:spacing w:after="0" w:line="360" w:lineRule="auto"/>
        <w:jc w:val="both"/>
        <w:rPr>
          <w:rFonts w:ascii="Times New Roman" w:hAnsi="Times New Roman" w:cs="Times New Roman"/>
          <w:sz w:val="24"/>
          <w:szCs w:val="24"/>
        </w:rPr>
      </w:pPr>
      <w:r w:rsidRPr="004F3872">
        <w:rPr>
          <w:rFonts w:ascii="Times New Roman" w:hAnsi="Times New Roman" w:cs="Times New Roman"/>
          <w:sz w:val="24"/>
          <w:szCs w:val="24"/>
        </w:rPr>
        <w:tab/>
      </w:r>
    </w:p>
    <w:p w:rsidR="00120625" w:rsidRPr="004F3872" w:rsidRDefault="00120625" w:rsidP="00592F49">
      <w:pPr>
        <w:spacing w:after="0" w:line="360" w:lineRule="auto"/>
        <w:jc w:val="both"/>
        <w:rPr>
          <w:rFonts w:ascii="Times New Roman" w:hAnsi="Times New Roman" w:cs="Times New Roman"/>
          <w:sz w:val="24"/>
          <w:szCs w:val="24"/>
        </w:rPr>
      </w:pPr>
      <w:r w:rsidRPr="004F3872">
        <w:rPr>
          <w:rFonts w:ascii="Times New Roman" w:hAnsi="Times New Roman" w:cs="Times New Roman"/>
          <w:b/>
          <w:sz w:val="24"/>
          <w:szCs w:val="24"/>
        </w:rPr>
        <w:tab/>
      </w:r>
      <w:r w:rsidRPr="004F3872">
        <w:rPr>
          <w:rFonts w:ascii="Times New Roman" w:hAnsi="Times New Roman" w:cs="Times New Roman"/>
          <w:sz w:val="24"/>
          <w:szCs w:val="24"/>
        </w:rPr>
        <w:t>Tratou-se d</w:t>
      </w:r>
      <w:r w:rsidR="000000DE">
        <w:rPr>
          <w:rFonts w:ascii="Times New Roman" w:hAnsi="Times New Roman" w:cs="Times New Roman"/>
          <w:sz w:val="24"/>
          <w:szCs w:val="24"/>
        </w:rPr>
        <w:t>e um período de consolidação de</w:t>
      </w:r>
      <w:r w:rsidRPr="004F3872">
        <w:rPr>
          <w:rFonts w:ascii="Times New Roman" w:hAnsi="Times New Roman" w:cs="Times New Roman"/>
          <w:sz w:val="24"/>
          <w:szCs w:val="24"/>
        </w:rPr>
        <w:t xml:space="preserve"> grandes corporações no Brasil e, portanto, de portas abertas ao capital estrangeiro, implantando de vez o modelo de </w:t>
      </w:r>
      <w:r w:rsidRPr="004F3872">
        <w:rPr>
          <w:rFonts w:ascii="Times New Roman" w:hAnsi="Times New Roman" w:cs="Times New Roman"/>
          <w:i/>
          <w:sz w:val="24"/>
          <w:szCs w:val="24"/>
        </w:rPr>
        <w:t xml:space="preserve">capitalismo dependente </w:t>
      </w:r>
      <w:r w:rsidRPr="004F3872">
        <w:rPr>
          <w:rFonts w:ascii="Times New Roman" w:hAnsi="Times New Roman" w:cs="Times New Roman"/>
          <w:sz w:val="24"/>
          <w:szCs w:val="24"/>
        </w:rPr>
        <w:t xml:space="preserve">ou de </w:t>
      </w:r>
      <w:r w:rsidRPr="004F3872">
        <w:rPr>
          <w:rFonts w:ascii="Times New Roman" w:hAnsi="Times New Roman" w:cs="Times New Roman"/>
          <w:i/>
          <w:sz w:val="24"/>
          <w:szCs w:val="24"/>
        </w:rPr>
        <w:t>economia aberta</w:t>
      </w:r>
      <w:r w:rsidRPr="004F3872">
        <w:rPr>
          <w:rFonts w:ascii="Times New Roman" w:hAnsi="Times New Roman" w:cs="Times New Roman"/>
          <w:sz w:val="24"/>
          <w:szCs w:val="24"/>
        </w:rPr>
        <w:t xml:space="preserve">, “modernizando” ou “aprimorando” as </w:t>
      </w:r>
      <w:r w:rsidR="0090755A">
        <w:rPr>
          <w:rFonts w:ascii="Times New Roman" w:hAnsi="Times New Roman" w:cs="Times New Roman"/>
          <w:sz w:val="24"/>
          <w:szCs w:val="24"/>
        </w:rPr>
        <w:t>instituições</w:t>
      </w:r>
      <w:r w:rsidRPr="004F3872">
        <w:rPr>
          <w:rFonts w:ascii="Times New Roman" w:hAnsi="Times New Roman" w:cs="Times New Roman"/>
          <w:sz w:val="24"/>
          <w:szCs w:val="24"/>
        </w:rPr>
        <w:t xml:space="preserve"> e estruturas econômicas no país a fim de garantir altos índices de acumulação de capital, bem como sua concentração e centralização sob o controle da empresa estrangeira</w:t>
      </w:r>
      <w:r w:rsidR="000000DE">
        <w:rPr>
          <w:rFonts w:ascii="Times New Roman" w:hAnsi="Times New Roman" w:cs="Times New Roman"/>
          <w:sz w:val="24"/>
          <w:szCs w:val="24"/>
        </w:rPr>
        <w:t xml:space="preserve"> (IANNI, 1979)</w:t>
      </w:r>
      <w:r w:rsidRPr="004F3872">
        <w:rPr>
          <w:rFonts w:ascii="Times New Roman" w:hAnsi="Times New Roman" w:cs="Times New Roman"/>
          <w:sz w:val="24"/>
          <w:szCs w:val="24"/>
        </w:rPr>
        <w:t>.</w:t>
      </w:r>
    </w:p>
    <w:p w:rsidR="00120625" w:rsidRPr="004F3872" w:rsidRDefault="00120625" w:rsidP="00592F49">
      <w:pPr>
        <w:spacing w:after="0" w:line="360" w:lineRule="auto"/>
        <w:jc w:val="both"/>
        <w:rPr>
          <w:rFonts w:ascii="Times New Roman" w:hAnsi="Times New Roman" w:cs="Times New Roman"/>
          <w:sz w:val="24"/>
          <w:szCs w:val="24"/>
        </w:rPr>
      </w:pPr>
      <w:r w:rsidRPr="004F3872">
        <w:rPr>
          <w:rFonts w:ascii="Times New Roman" w:hAnsi="Times New Roman" w:cs="Times New Roman"/>
          <w:sz w:val="24"/>
          <w:szCs w:val="24"/>
        </w:rPr>
        <w:tab/>
        <w:t xml:space="preserve">Mas onde se situa a </w:t>
      </w:r>
      <w:r w:rsidR="005F78FE">
        <w:rPr>
          <w:rFonts w:ascii="Times New Roman" w:hAnsi="Times New Roman" w:cs="Times New Roman"/>
          <w:sz w:val="24"/>
          <w:szCs w:val="24"/>
        </w:rPr>
        <w:t>“</w:t>
      </w:r>
      <w:r w:rsidRPr="004F3872">
        <w:rPr>
          <w:rFonts w:ascii="Times New Roman" w:hAnsi="Times New Roman" w:cs="Times New Roman"/>
          <w:sz w:val="24"/>
          <w:szCs w:val="24"/>
        </w:rPr>
        <w:t>periférica</w:t>
      </w:r>
      <w:r w:rsidR="005F78FE">
        <w:rPr>
          <w:rFonts w:ascii="Times New Roman" w:hAnsi="Times New Roman" w:cs="Times New Roman"/>
          <w:sz w:val="24"/>
          <w:szCs w:val="24"/>
        </w:rPr>
        <w:t>”</w:t>
      </w:r>
      <w:r w:rsidRPr="004F3872">
        <w:rPr>
          <w:rFonts w:ascii="Times New Roman" w:hAnsi="Times New Roman" w:cs="Times New Roman"/>
          <w:sz w:val="24"/>
          <w:szCs w:val="24"/>
        </w:rPr>
        <w:t xml:space="preserve"> e “inóspita” Amazônia nesse cenário?</w:t>
      </w:r>
    </w:p>
    <w:p w:rsidR="00120625" w:rsidRDefault="00120625" w:rsidP="009C6EA1">
      <w:pPr>
        <w:spacing w:after="0" w:line="360" w:lineRule="auto"/>
        <w:jc w:val="both"/>
        <w:rPr>
          <w:rFonts w:ascii="Times New Roman" w:hAnsi="Times New Roman" w:cs="Times New Roman"/>
          <w:sz w:val="24"/>
          <w:szCs w:val="24"/>
        </w:rPr>
      </w:pPr>
      <w:r w:rsidRPr="004F3872">
        <w:rPr>
          <w:rFonts w:ascii="Times New Roman" w:hAnsi="Times New Roman" w:cs="Times New Roman"/>
          <w:sz w:val="24"/>
          <w:szCs w:val="24"/>
        </w:rPr>
        <w:tab/>
      </w:r>
      <w:r w:rsidR="004F3872">
        <w:rPr>
          <w:rFonts w:ascii="Times New Roman" w:hAnsi="Times New Roman" w:cs="Times New Roman"/>
          <w:sz w:val="24"/>
          <w:szCs w:val="24"/>
        </w:rPr>
        <w:t>É necessário lembrar</w:t>
      </w:r>
      <w:r w:rsidRPr="004F3872">
        <w:rPr>
          <w:rFonts w:ascii="Times New Roman" w:hAnsi="Times New Roman" w:cs="Times New Roman"/>
          <w:sz w:val="24"/>
          <w:szCs w:val="24"/>
        </w:rPr>
        <w:t xml:space="preserve"> que a burguesia agrária nacional “bancou” o golpe de 1964, em razão de temer as reformas de base do então governo de João Goulart que possuía como pauta principal a reforma agrária.</w:t>
      </w:r>
      <w:r w:rsidR="009C6EA1">
        <w:rPr>
          <w:rFonts w:ascii="Times New Roman" w:hAnsi="Times New Roman" w:cs="Times New Roman"/>
          <w:sz w:val="24"/>
          <w:szCs w:val="24"/>
        </w:rPr>
        <w:t xml:space="preserve"> </w:t>
      </w:r>
      <w:r w:rsidRPr="00125F81">
        <w:rPr>
          <w:rFonts w:ascii="Times New Roman" w:hAnsi="Times New Roman" w:cs="Times New Roman"/>
          <w:sz w:val="24"/>
          <w:szCs w:val="24"/>
        </w:rPr>
        <w:t>Logo, essa elite latifundiária estav</w:t>
      </w:r>
      <w:r w:rsidR="005C2AAD" w:rsidRPr="00125F81">
        <w:rPr>
          <w:rFonts w:ascii="Times New Roman" w:hAnsi="Times New Roman" w:cs="Times New Roman"/>
          <w:sz w:val="24"/>
          <w:szCs w:val="24"/>
        </w:rPr>
        <w:t>a no poder com o regime militar, e</w:t>
      </w:r>
      <w:r w:rsidRPr="00125F81">
        <w:rPr>
          <w:rFonts w:ascii="Times New Roman" w:hAnsi="Times New Roman" w:cs="Times New Roman"/>
          <w:sz w:val="24"/>
          <w:szCs w:val="24"/>
        </w:rPr>
        <w:t xml:space="preserve"> as terras da Amazônia passaram a ser </w:t>
      </w:r>
      <w:r w:rsidRPr="006D0816">
        <w:rPr>
          <w:rFonts w:ascii="Times New Roman" w:hAnsi="Times New Roman" w:cs="Times New Roman"/>
          <w:sz w:val="24"/>
          <w:szCs w:val="24"/>
        </w:rPr>
        <w:t xml:space="preserve">distribuídas, </w:t>
      </w:r>
      <w:r w:rsidR="002639EE" w:rsidRPr="006D0816">
        <w:rPr>
          <w:rFonts w:ascii="Times New Roman" w:hAnsi="Times New Roman" w:cs="Times New Roman"/>
          <w:sz w:val="24"/>
          <w:szCs w:val="24"/>
        </w:rPr>
        <w:t>mediante seu controle e apropriação, agregando valor de troca ao valor de uso através da sobreposição ao</w:t>
      </w:r>
      <w:r w:rsidR="00125F81" w:rsidRPr="006D0816">
        <w:rPr>
          <w:rFonts w:ascii="Times New Roman" w:hAnsi="Times New Roman" w:cs="Times New Roman"/>
          <w:sz w:val="24"/>
          <w:szCs w:val="24"/>
        </w:rPr>
        <w:t xml:space="preserve"> </w:t>
      </w:r>
      <w:r w:rsidR="002639EE" w:rsidRPr="006D0816">
        <w:rPr>
          <w:rFonts w:ascii="Times New Roman" w:hAnsi="Times New Roman" w:cs="Times New Roman"/>
          <w:sz w:val="24"/>
          <w:szCs w:val="24"/>
        </w:rPr>
        <w:t>mercado</w:t>
      </w:r>
      <w:r w:rsidR="00873B00" w:rsidRPr="006D0816">
        <w:rPr>
          <w:rFonts w:ascii="Times New Roman" w:hAnsi="Times New Roman" w:cs="Times New Roman"/>
          <w:sz w:val="24"/>
          <w:szCs w:val="24"/>
        </w:rPr>
        <w:t>,</w:t>
      </w:r>
      <w:r w:rsidR="002639EE" w:rsidRPr="006D0816">
        <w:rPr>
          <w:rFonts w:ascii="Times New Roman" w:hAnsi="Times New Roman" w:cs="Times New Roman"/>
          <w:sz w:val="24"/>
          <w:szCs w:val="24"/>
        </w:rPr>
        <w:t xml:space="preserve"> impondo</w:t>
      </w:r>
      <w:r w:rsidR="002639EE" w:rsidRPr="00125F81">
        <w:rPr>
          <w:rFonts w:ascii="Times New Roman" w:hAnsi="Times New Roman" w:cs="Times New Roman"/>
          <w:sz w:val="24"/>
          <w:szCs w:val="24"/>
        </w:rPr>
        <w:t xml:space="preserve"> a esta a função de mercadoria</w:t>
      </w:r>
      <w:r w:rsidR="00125F81" w:rsidRPr="00125F81">
        <w:rPr>
          <w:rFonts w:ascii="Times New Roman" w:hAnsi="Times New Roman" w:cs="Times New Roman"/>
          <w:sz w:val="24"/>
          <w:szCs w:val="24"/>
        </w:rPr>
        <w:t xml:space="preserve">, </w:t>
      </w:r>
      <w:r w:rsidRPr="00125F81">
        <w:rPr>
          <w:rFonts w:ascii="Times New Roman" w:hAnsi="Times New Roman" w:cs="Times New Roman"/>
          <w:sz w:val="24"/>
          <w:szCs w:val="24"/>
        </w:rPr>
        <w:t xml:space="preserve">“reservas de valor”, </w:t>
      </w:r>
      <w:r w:rsidR="00605460" w:rsidRPr="00125F81">
        <w:rPr>
          <w:rFonts w:ascii="Times New Roman" w:hAnsi="Times New Roman" w:cs="Times New Roman"/>
          <w:sz w:val="24"/>
          <w:szCs w:val="24"/>
        </w:rPr>
        <w:t xml:space="preserve">conforme descreve </w:t>
      </w:r>
      <w:r w:rsidRPr="00125F81">
        <w:rPr>
          <w:rFonts w:ascii="Times New Roman" w:hAnsi="Times New Roman" w:cs="Times New Roman"/>
          <w:sz w:val="24"/>
          <w:szCs w:val="24"/>
        </w:rPr>
        <w:t xml:space="preserve">Octavio </w:t>
      </w:r>
      <w:proofErr w:type="spellStart"/>
      <w:r w:rsidRPr="00125F81">
        <w:rPr>
          <w:rFonts w:ascii="Times New Roman" w:hAnsi="Times New Roman" w:cs="Times New Roman"/>
          <w:sz w:val="24"/>
          <w:szCs w:val="24"/>
        </w:rPr>
        <w:t>Ianni</w:t>
      </w:r>
      <w:proofErr w:type="spellEnd"/>
      <w:r w:rsidR="000000DE" w:rsidRPr="00125F81">
        <w:rPr>
          <w:rFonts w:ascii="Times New Roman" w:hAnsi="Times New Roman" w:cs="Times New Roman"/>
          <w:sz w:val="24"/>
          <w:szCs w:val="24"/>
        </w:rPr>
        <w:t xml:space="preserve"> (1979)</w:t>
      </w:r>
      <w:r w:rsidRPr="00125F81">
        <w:rPr>
          <w:rFonts w:ascii="Times New Roman" w:hAnsi="Times New Roman" w:cs="Times New Roman"/>
          <w:sz w:val="24"/>
          <w:szCs w:val="24"/>
        </w:rPr>
        <w:t>, transformando-se em latifúndios, fazendas e empresas, em razão do amplo desenvolvimento do capitalismo no campo.</w:t>
      </w:r>
    </w:p>
    <w:p w:rsidR="00120625" w:rsidRPr="00592F49" w:rsidRDefault="00120625" w:rsidP="00592F49">
      <w:pPr>
        <w:autoSpaceDE w:val="0"/>
        <w:autoSpaceDN w:val="0"/>
        <w:adjustRightInd w:val="0"/>
        <w:spacing w:after="0" w:line="240" w:lineRule="auto"/>
        <w:ind w:left="2268"/>
        <w:jc w:val="both"/>
        <w:rPr>
          <w:rFonts w:ascii="Times New Roman" w:hAnsi="Times New Roman" w:cs="Times New Roman"/>
          <w:sz w:val="20"/>
          <w:szCs w:val="20"/>
        </w:rPr>
      </w:pPr>
      <w:r w:rsidRPr="00592F49">
        <w:rPr>
          <w:rFonts w:ascii="Times New Roman" w:hAnsi="Times New Roman" w:cs="Times New Roman"/>
          <w:sz w:val="20"/>
          <w:szCs w:val="20"/>
        </w:rPr>
        <w:t>Ao desenvolver-se extensivamente o capitalismo na Amazônia, desenvolve-se o processo de monopolização das terras. As terras devolutas, tribais, invadidas ou ocupadas são griladas ou compradas por grileiros, latifundiários, fazendeiros e empresários. Ocorre a monopolização da propriedade das terras, o que implica na expulsão, ou subordinação, de índios, sitiantes, caboclos, posseiros e colonos. A grande propriedade fundiária, inexplorada ou explorada, elimina ou subordina a pequena e média propriedade.</w:t>
      </w:r>
      <w:r w:rsidR="000000DE" w:rsidRPr="00592F49">
        <w:rPr>
          <w:rFonts w:ascii="Times New Roman" w:hAnsi="Times New Roman" w:cs="Times New Roman"/>
          <w:sz w:val="20"/>
          <w:szCs w:val="20"/>
        </w:rPr>
        <w:t xml:space="preserve"> (IANNI, 1979, p. 98)</w:t>
      </w:r>
    </w:p>
    <w:p w:rsidR="00120625" w:rsidRPr="004F3872" w:rsidRDefault="00120625" w:rsidP="00592F49">
      <w:pPr>
        <w:spacing w:after="0" w:line="360" w:lineRule="auto"/>
        <w:jc w:val="both"/>
        <w:rPr>
          <w:rFonts w:ascii="Times New Roman" w:hAnsi="Times New Roman" w:cs="Times New Roman"/>
          <w:sz w:val="24"/>
          <w:szCs w:val="24"/>
        </w:rPr>
      </w:pPr>
    </w:p>
    <w:p w:rsidR="00120625" w:rsidRDefault="00120625" w:rsidP="00592F49">
      <w:pPr>
        <w:spacing w:after="0" w:line="360" w:lineRule="auto"/>
        <w:jc w:val="both"/>
        <w:rPr>
          <w:rFonts w:ascii="Times New Roman" w:hAnsi="Times New Roman" w:cs="Times New Roman"/>
          <w:sz w:val="24"/>
          <w:szCs w:val="24"/>
        </w:rPr>
      </w:pPr>
      <w:r w:rsidRPr="004F3872">
        <w:rPr>
          <w:rFonts w:ascii="Times New Roman" w:hAnsi="Times New Roman" w:cs="Times New Roman"/>
          <w:sz w:val="24"/>
          <w:szCs w:val="24"/>
        </w:rPr>
        <w:tab/>
      </w:r>
      <w:proofErr w:type="spellStart"/>
      <w:r w:rsidRPr="004F3872">
        <w:rPr>
          <w:rFonts w:ascii="Times New Roman" w:hAnsi="Times New Roman" w:cs="Times New Roman"/>
          <w:sz w:val="24"/>
          <w:szCs w:val="24"/>
        </w:rPr>
        <w:t>Ianni</w:t>
      </w:r>
      <w:proofErr w:type="spellEnd"/>
      <w:r w:rsidR="00770A70">
        <w:rPr>
          <w:rFonts w:ascii="Times New Roman" w:hAnsi="Times New Roman" w:cs="Times New Roman"/>
          <w:sz w:val="24"/>
          <w:szCs w:val="24"/>
        </w:rPr>
        <w:t xml:space="preserve"> </w:t>
      </w:r>
      <w:r w:rsidR="000000DE">
        <w:rPr>
          <w:rFonts w:ascii="Times New Roman" w:hAnsi="Times New Roman" w:cs="Times New Roman"/>
          <w:sz w:val="24"/>
          <w:szCs w:val="24"/>
        </w:rPr>
        <w:t xml:space="preserve">(1979) </w:t>
      </w:r>
      <w:r w:rsidRPr="004F3872">
        <w:rPr>
          <w:rFonts w:ascii="Times New Roman" w:hAnsi="Times New Roman" w:cs="Times New Roman"/>
          <w:sz w:val="24"/>
          <w:szCs w:val="24"/>
        </w:rPr>
        <w:t>aponta</w:t>
      </w:r>
      <w:r w:rsidR="000000DE">
        <w:rPr>
          <w:rFonts w:ascii="Times New Roman" w:hAnsi="Times New Roman" w:cs="Times New Roman"/>
          <w:sz w:val="24"/>
          <w:szCs w:val="24"/>
        </w:rPr>
        <w:t xml:space="preserve"> ainda </w:t>
      </w:r>
      <w:r w:rsidRPr="004F3872">
        <w:rPr>
          <w:rFonts w:ascii="Times New Roman" w:hAnsi="Times New Roman" w:cs="Times New Roman"/>
          <w:sz w:val="24"/>
          <w:szCs w:val="24"/>
        </w:rPr>
        <w:t xml:space="preserve">para a “corrida” pela terra que houve na Amazônia, entregues pelo regime militar a latifundiários, fazendeiros e empresários, muitos inclusive </w:t>
      </w:r>
      <w:r w:rsidRPr="004F3872">
        <w:rPr>
          <w:rFonts w:ascii="Times New Roman" w:hAnsi="Times New Roman" w:cs="Times New Roman"/>
          <w:sz w:val="24"/>
          <w:szCs w:val="24"/>
        </w:rPr>
        <w:lastRenderedPageBreak/>
        <w:t>estrangeiros</w:t>
      </w:r>
      <w:r w:rsidRPr="004F3872">
        <w:rPr>
          <w:rStyle w:val="Refdenotaderodap"/>
          <w:rFonts w:ascii="Times New Roman" w:hAnsi="Times New Roman" w:cs="Times New Roman"/>
          <w:sz w:val="24"/>
          <w:szCs w:val="24"/>
        </w:rPr>
        <w:footnoteReference w:id="13"/>
      </w:r>
      <w:r w:rsidRPr="004F3872">
        <w:rPr>
          <w:rFonts w:ascii="Times New Roman" w:hAnsi="Times New Roman" w:cs="Times New Roman"/>
          <w:sz w:val="24"/>
          <w:szCs w:val="24"/>
        </w:rPr>
        <w:t xml:space="preserve">. Houve, conforme </w:t>
      </w:r>
      <w:r w:rsidR="00605460">
        <w:rPr>
          <w:rFonts w:ascii="Times New Roman" w:hAnsi="Times New Roman" w:cs="Times New Roman"/>
          <w:sz w:val="24"/>
          <w:szCs w:val="24"/>
        </w:rPr>
        <w:t xml:space="preserve">o autor, </w:t>
      </w:r>
      <w:r w:rsidRPr="004F3872">
        <w:rPr>
          <w:rFonts w:ascii="Times New Roman" w:hAnsi="Times New Roman" w:cs="Times New Roman"/>
          <w:sz w:val="24"/>
          <w:szCs w:val="24"/>
        </w:rPr>
        <w:t>uma larga penetração do imperialismo na Amazônia, ocorrendo um “desenvolvimento</w:t>
      </w:r>
      <w:r w:rsidR="00873B00">
        <w:rPr>
          <w:rFonts w:ascii="Times New Roman" w:hAnsi="Times New Roman" w:cs="Times New Roman"/>
          <w:sz w:val="24"/>
          <w:szCs w:val="24"/>
        </w:rPr>
        <w:t>”</w:t>
      </w:r>
      <w:r w:rsidRPr="004F3872">
        <w:rPr>
          <w:rFonts w:ascii="Times New Roman" w:hAnsi="Times New Roman" w:cs="Times New Roman"/>
          <w:sz w:val="24"/>
          <w:szCs w:val="24"/>
        </w:rPr>
        <w:t xml:space="preserve"> </w:t>
      </w:r>
      <w:r w:rsidRPr="006D0816">
        <w:rPr>
          <w:rFonts w:ascii="Times New Roman" w:hAnsi="Times New Roman" w:cs="Times New Roman"/>
          <w:sz w:val="24"/>
          <w:szCs w:val="24"/>
        </w:rPr>
        <w:t>extensivo</w:t>
      </w:r>
      <w:r w:rsidR="00125F81" w:rsidRPr="006D0816">
        <w:rPr>
          <w:rFonts w:ascii="Times New Roman" w:hAnsi="Times New Roman" w:cs="Times New Roman"/>
          <w:sz w:val="24"/>
          <w:szCs w:val="24"/>
        </w:rPr>
        <w:t>/intensivo</w:t>
      </w:r>
      <w:r w:rsidRPr="006D0816">
        <w:rPr>
          <w:rFonts w:ascii="Times New Roman" w:hAnsi="Times New Roman" w:cs="Times New Roman"/>
          <w:sz w:val="24"/>
          <w:szCs w:val="24"/>
        </w:rPr>
        <w:t xml:space="preserve"> </w:t>
      </w:r>
      <w:r w:rsidR="00125F81" w:rsidRPr="006D0816">
        <w:rPr>
          <w:rFonts w:ascii="Times New Roman" w:hAnsi="Times New Roman" w:cs="Times New Roman"/>
          <w:sz w:val="24"/>
          <w:szCs w:val="24"/>
        </w:rPr>
        <w:t xml:space="preserve">de acumulação </w:t>
      </w:r>
      <w:r w:rsidR="00873B00" w:rsidRPr="006D0816">
        <w:rPr>
          <w:rFonts w:ascii="Times New Roman" w:hAnsi="Times New Roman" w:cs="Times New Roman"/>
          <w:sz w:val="24"/>
          <w:szCs w:val="24"/>
        </w:rPr>
        <w:t>do capitalismo</w:t>
      </w:r>
      <w:r w:rsidRPr="004F3872">
        <w:rPr>
          <w:rFonts w:ascii="Times New Roman" w:hAnsi="Times New Roman" w:cs="Times New Roman"/>
          <w:sz w:val="24"/>
          <w:szCs w:val="24"/>
        </w:rPr>
        <w:t xml:space="preserve"> devido ao modelo econômico adotado pelos militares, que se evidenciou pela aquisição deliberada de terras por empresários, nacionais e estrangeiros.</w:t>
      </w:r>
    </w:p>
    <w:p w:rsidR="00120625" w:rsidRPr="00592F49" w:rsidRDefault="00120625" w:rsidP="00592F49">
      <w:pPr>
        <w:autoSpaceDE w:val="0"/>
        <w:autoSpaceDN w:val="0"/>
        <w:adjustRightInd w:val="0"/>
        <w:spacing w:after="0" w:line="240" w:lineRule="auto"/>
        <w:ind w:left="2268"/>
        <w:jc w:val="both"/>
        <w:rPr>
          <w:rFonts w:ascii="Times New Roman" w:hAnsi="Times New Roman" w:cs="Times New Roman"/>
          <w:sz w:val="20"/>
          <w:szCs w:val="20"/>
        </w:rPr>
      </w:pPr>
      <w:r w:rsidRPr="00592F49">
        <w:rPr>
          <w:rFonts w:ascii="Times New Roman" w:hAnsi="Times New Roman" w:cs="Times New Roman"/>
          <w:sz w:val="20"/>
          <w:szCs w:val="20"/>
        </w:rPr>
        <w:t xml:space="preserve">Pode haver a preocupação de beneficiar-se dos favores e incentivos fiscais e financeiros criados pelo Governo. Também pode haver interesse em fazer da terra “reserva de valor”. Além dessas e outras razões, a penetração do imperialismo na região, sob a forma de apropriação da terra, estava e continua a estar fortemente determinada pelo fato de que o capital monopolista colocou o Estado brasileiro quase que exclusivamente a seu serviço.  </w:t>
      </w:r>
      <w:r w:rsidR="00210A68" w:rsidRPr="00592F49">
        <w:rPr>
          <w:rFonts w:ascii="Times New Roman" w:hAnsi="Times New Roman" w:cs="Times New Roman"/>
          <w:sz w:val="20"/>
          <w:szCs w:val="20"/>
        </w:rPr>
        <w:t>(IANNI, 1979, p. 108)</w:t>
      </w:r>
    </w:p>
    <w:p w:rsidR="00120625" w:rsidRPr="004F3872" w:rsidRDefault="00120625" w:rsidP="00592F49">
      <w:pPr>
        <w:autoSpaceDE w:val="0"/>
        <w:autoSpaceDN w:val="0"/>
        <w:adjustRightInd w:val="0"/>
        <w:spacing w:after="0" w:line="240" w:lineRule="auto"/>
        <w:ind w:left="2268"/>
        <w:jc w:val="both"/>
        <w:rPr>
          <w:rFonts w:ascii="Times New Roman" w:hAnsi="Times New Roman" w:cs="Times New Roman"/>
          <w:sz w:val="24"/>
          <w:szCs w:val="24"/>
        </w:rPr>
      </w:pPr>
    </w:p>
    <w:p w:rsidR="00120625" w:rsidRPr="004F3872" w:rsidRDefault="00120625" w:rsidP="00592F49">
      <w:pPr>
        <w:spacing w:after="0" w:line="360" w:lineRule="auto"/>
        <w:jc w:val="both"/>
        <w:rPr>
          <w:rFonts w:ascii="Times New Roman" w:hAnsi="Times New Roman" w:cs="Times New Roman"/>
          <w:sz w:val="24"/>
          <w:szCs w:val="24"/>
        </w:rPr>
      </w:pPr>
      <w:r w:rsidRPr="004F3872">
        <w:rPr>
          <w:rFonts w:ascii="Times New Roman" w:hAnsi="Times New Roman" w:cs="Times New Roman"/>
          <w:sz w:val="24"/>
          <w:szCs w:val="24"/>
        </w:rPr>
        <w:tab/>
        <w:t xml:space="preserve">Para se ter uma dimensão da proporção da política de entrega de terras </w:t>
      </w:r>
      <w:r w:rsidR="0090755A">
        <w:rPr>
          <w:rFonts w:ascii="Times New Roman" w:hAnsi="Times New Roman" w:cs="Times New Roman"/>
          <w:sz w:val="24"/>
          <w:szCs w:val="24"/>
        </w:rPr>
        <w:t xml:space="preserve">públicas </w:t>
      </w:r>
      <w:r w:rsidRPr="004F3872">
        <w:rPr>
          <w:rFonts w:ascii="Times New Roman" w:hAnsi="Times New Roman" w:cs="Times New Roman"/>
          <w:sz w:val="24"/>
          <w:szCs w:val="24"/>
        </w:rPr>
        <w:t xml:space="preserve">na Amazônia a empresários no período </w:t>
      </w:r>
      <w:r w:rsidR="00210A68">
        <w:rPr>
          <w:rFonts w:ascii="Times New Roman" w:hAnsi="Times New Roman" w:cs="Times New Roman"/>
          <w:sz w:val="24"/>
          <w:szCs w:val="24"/>
        </w:rPr>
        <w:t xml:space="preserve">do regime </w:t>
      </w:r>
      <w:r w:rsidRPr="004F3872">
        <w:rPr>
          <w:rFonts w:ascii="Times New Roman" w:hAnsi="Times New Roman" w:cs="Times New Roman"/>
          <w:sz w:val="24"/>
          <w:szCs w:val="24"/>
        </w:rPr>
        <w:t xml:space="preserve">militar, apresentamos o exemplo da empresa Jari Florestal e Agropecuária Ltda., a qual expressa, nos dizeres de </w:t>
      </w:r>
      <w:proofErr w:type="spellStart"/>
      <w:r w:rsidRPr="004F3872">
        <w:rPr>
          <w:rFonts w:ascii="Times New Roman" w:hAnsi="Times New Roman" w:cs="Times New Roman"/>
          <w:sz w:val="24"/>
          <w:szCs w:val="24"/>
        </w:rPr>
        <w:t>Ianni</w:t>
      </w:r>
      <w:proofErr w:type="spellEnd"/>
      <w:r w:rsidR="00210A68">
        <w:rPr>
          <w:rFonts w:ascii="Times New Roman" w:hAnsi="Times New Roman" w:cs="Times New Roman"/>
          <w:sz w:val="24"/>
          <w:szCs w:val="24"/>
        </w:rPr>
        <w:t xml:space="preserve"> (1979, p. 150)</w:t>
      </w:r>
      <w:r w:rsidRPr="004F3872">
        <w:rPr>
          <w:rFonts w:ascii="Times New Roman" w:hAnsi="Times New Roman" w:cs="Times New Roman"/>
          <w:sz w:val="24"/>
          <w:szCs w:val="24"/>
        </w:rPr>
        <w:t xml:space="preserve">, uma das “principais peculiaridades do modo pelo qual o Estado brasileiro foi levado a atuar no sentido de favorecer a formação e expansão” da grande empresa agropecuária na Amazônia, e ao mesmo tempo mostra como “se combina a empresa capitalista com o </w:t>
      </w:r>
      <w:proofErr w:type="spellStart"/>
      <w:r w:rsidRPr="004F3872">
        <w:rPr>
          <w:rFonts w:ascii="Times New Roman" w:hAnsi="Times New Roman" w:cs="Times New Roman"/>
          <w:sz w:val="24"/>
          <w:szCs w:val="24"/>
        </w:rPr>
        <w:t>latifundismo</w:t>
      </w:r>
      <w:proofErr w:type="spellEnd"/>
      <w:r w:rsidRPr="004F3872">
        <w:rPr>
          <w:rFonts w:ascii="Times New Roman" w:hAnsi="Times New Roman" w:cs="Times New Roman"/>
          <w:sz w:val="24"/>
          <w:szCs w:val="24"/>
        </w:rPr>
        <w:t>”.</w:t>
      </w:r>
    </w:p>
    <w:p w:rsidR="00120625" w:rsidRPr="004F3872" w:rsidRDefault="00120625" w:rsidP="00592F49">
      <w:pPr>
        <w:spacing w:after="0" w:line="360" w:lineRule="auto"/>
        <w:jc w:val="both"/>
        <w:rPr>
          <w:rFonts w:ascii="Times New Roman" w:hAnsi="Times New Roman" w:cs="Times New Roman"/>
          <w:sz w:val="24"/>
          <w:szCs w:val="24"/>
        </w:rPr>
      </w:pPr>
      <w:r w:rsidRPr="004F3872">
        <w:rPr>
          <w:rFonts w:ascii="Times New Roman" w:hAnsi="Times New Roman" w:cs="Times New Roman"/>
          <w:sz w:val="24"/>
          <w:szCs w:val="24"/>
        </w:rPr>
        <w:tab/>
        <w:t xml:space="preserve">De acordo com dados da SUDAM (Superintendência do Desenvolvimento da </w:t>
      </w:r>
      <w:r w:rsidR="00EC4EC5">
        <w:rPr>
          <w:rFonts w:ascii="Times New Roman" w:hAnsi="Times New Roman" w:cs="Times New Roman"/>
          <w:sz w:val="24"/>
          <w:szCs w:val="24"/>
        </w:rPr>
        <w:t>Amazônia), o Projeto Jari</w:t>
      </w:r>
      <w:r w:rsidRPr="004F3872">
        <w:rPr>
          <w:rFonts w:ascii="Times New Roman" w:hAnsi="Times New Roman" w:cs="Times New Roman"/>
          <w:sz w:val="24"/>
          <w:szCs w:val="24"/>
        </w:rPr>
        <w:t xml:space="preserve"> possuía mais de três milhões de hectares em 1975 e </w:t>
      </w:r>
      <w:r w:rsidR="00EC4EC5">
        <w:rPr>
          <w:rFonts w:ascii="Times New Roman" w:hAnsi="Times New Roman" w:cs="Times New Roman"/>
          <w:sz w:val="24"/>
          <w:szCs w:val="24"/>
        </w:rPr>
        <w:t xml:space="preserve">era </w:t>
      </w:r>
      <w:r w:rsidRPr="004F3872">
        <w:rPr>
          <w:rFonts w:ascii="Times New Roman" w:hAnsi="Times New Roman" w:cs="Times New Roman"/>
          <w:sz w:val="24"/>
          <w:szCs w:val="24"/>
        </w:rPr>
        <w:t>de propriedade de um empresário norte-americano multimilionário chamado Daniel Lud</w:t>
      </w:r>
      <w:r w:rsidR="009F6AAC">
        <w:rPr>
          <w:rFonts w:ascii="Times New Roman" w:hAnsi="Times New Roman" w:cs="Times New Roman"/>
          <w:sz w:val="24"/>
          <w:szCs w:val="24"/>
        </w:rPr>
        <w:t>wig. Localizava-se no norte do estado do Pará e s</w:t>
      </w:r>
      <w:r w:rsidRPr="004F3872">
        <w:rPr>
          <w:rFonts w:ascii="Times New Roman" w:hAnsi="Times New Roman" w:cs="Times New Roman"/>
          <w:sz w:val="24"/>
          <w:szCs w:val="24"/>
        </w:rPr>
        <w:t>ul do Amapá, e na época foi considerada a maior fazenda do mundo</w:t>
      </w:r>
      <w:r w:rsidR="00210A68">
        <w:rPr>
          <w:rFonts w:ascii="Times New Roman" w:hAnsi="Times New Roman" w:cs="Times New Roman"/>
          <w:sz w:val="24"/>
          <w:szCs w:val="24"/>
        </w:rPr>
        <w:t xml:space="preserve"> (IANNI, 1981)</w:t>
      </w:r>
      <w:r w:rsidR="00605460">
        <w:rPr>
          <w:rFonts w:ascii="Times New Roman" w:hAnsi="Times New Roman" w:cs="Times New Roman"/>
          <w:sz w:val="24"/>
          <w:szCs w:val="24"/>
        </w:rPr>
        <w:t>.</w:t>
      </w:r>
    </w:p>
    <w:p w:rsidR="00120625" w:rsidRPr="004F3872" w:rsidRDefault="00120625" w:rsidP="00592F49">
      <w:pPr>
        <w:spacing w:after="0" w:line="360" w:lineRule="auto"/>
        <w:jc w:val="both"/>
        <w:rPr>
          <w:rFonts w:ascii="Times New Roman" w:hAnsi="Times New Roman" w:cs="Times New Roman"/>
          <w:sz w:val="24"/>
          <w:szCs w:val="24"/>
        </w:rPr>
      </w:pPr>
      <w:r w:rsidRPr="004F3872">
        <w:rPr>
          <w:rFonts w:ascii="Times New Roman" w:hAnsi="Times New Roman" w:cs="Times New Roman"/>
          <w:sz w:val="24"/>
          <w:szCs w:val="24"/>
        </w:rPr>
        <w:tab/>
        <w:t>O Govern</w:t>
      </w:r>
      <w:r w:rsidR="0069538C">
        <w:rPr>
          <w:rFonts w:ascii="Times New Roman" w:hAnsi="Times New Roman" w:cs="Times New Roman"/>
          <w:sz w:val="24"/>
          <w:szCs w:val="24"/>
        </w:rPr>
        <w:t>o concedia os títulos através do</w:t>
      </w:r>
      <w:r w:rsidRPr="004F3872">
        <w:rPr>
          <w:rFonts w:ascii="Times New Roman" w:hAnsi="Times New Roman" w:cs="Times New Roman"/>
          <w:sz w:val="24"/>
          <w:szCs w:val="24"/>
        </w:rPr>
        <w:t xml:space="preserve">s </w:t>
      </w:r>
      <w:proofErr w:type="spellStart"/>
      <w:r w:rsidRPr="004F3872">
        <w:rPr>
          <w:rFonts w:ascii="Times New Roman" w:hAnsi="Times New Roman" w:cs="Times New Roman"/>
          <w:sz w:val="24"/>
          <w:szCs w:val="24"/>
        </w:rPr>
        <w:t>CATPs</w:t>
      </w:r>
      <w:proofErr w:type="spellEnd"/>
      <w:r w:rsidRPr="004F3872">
        <w:rPr>
          <w:rFonts w:ascii="Times New Roman" w:hAnsi="Times New Roman" w:cs="Times New Roman"/>
          <w:sz w:val="24"/>
          <w:szCs w:val="24"/>
        </w:rPr>
        <w:t>, que possuíam cláusulas resolutivas obrigando o p</w:t>
      </w:r>
      <w:r w:rsidR="00EC4EC5">
        <w:rPr>
          <w:rFonts w:ascii="Times New Roman" w:hAnsi="Times New Roman" w:cs="Times New Roman"/>
          <w:sz w:val="24"/>
          <w:szCs w:val="24"/>
        </w:rPr>
        <w:t>articular, fosse</w:t>
      </w:r>
      <w:r w:rsidRPr="004F3872">
        <w:rPr>
          <w:rFonts w:ascii="Times New Roman" w:hAnsi="Times New Roman" w:cs="Times New Roman"/>
          <w:sz w:val="24"/>
          <w:szCs w:val="24"/>
        </w:rPr>
        <w:t xml:space="preserve"> pessoa física ou jurídica, a cumprir d</w:t>
      </w:r>
      <w:r w:rsidR="00EC4EC5">
        <w:rPr>
          <w:rFonts w:ascii="Times New Roman" w:hAnsi="Times New Roman" w:cs="Times New Roman"/>
          <w:sz w:val="24"/>
          <w:szCs w:val="24"/>
        </w:rPr>
        <w:t>eterminadas imposições ligadas à</w:t>
      </w:r>
      <w:r w:rsidRPr="004F3872">
        <w:rPr>
          <w:rFonts w:ascii="Times New Roman" w:hAnsi="Times New Roman" w:cs="Times New Roman"/>
          <w:sz w:val="24"/>
          <w:szCs w:val="24"/>
        </w:rPr>
        <w:t xml:space="preserve"> ocupação e produtividade da terra. Na prática, as condições não eram cumpridas e não havia fiscalização do Governo.</w:t>
      </w:r>
    </w:p>
    <w:p w:rsidR="00100AE7" w:rsidRDefault="00120625" w:rsidP="00592F49">
      <w:pPr>
        <w:autoSpaceDE w:val="0"/>
        <w:autoSpaceDN w:val="0"/>
        <w:adjustRightInd w:val="0"/>
        <w:spacing w:after="0" w:line="360" w:lineRule="auto"/>
        <w:jc w:val="both"/>
        <w:rPr>
          <w:rFonts w:ascii="Times New Roman" w:hAnsi="Times New Roman" w:cs="Times New Roman"/>
          <w:sz w:val="24"/>
          <w:szCs w:val="24"/>
        </w:rPr>
      </w:pPr>
      <w:r w:rsidRPr="004F3872">
        <w:rPr>
          <w:rFonts w:ascii="Times New Roman" w:hAnsi="Times New Roman" w:cs="Times New Roman"/>
          <w:sz w:val="24"/>
          <w:szCs w:val="24"/>
        </w:rPr>
        <w:tab/>
        <w:t>Dessa forma</w:t>
      </w:r>
      <w:r w:rsidR="00896A19">
        <w:rPr>
          <w:rFonts w:ascii="Times New Roman" w:hAnsi="Times New Roman" w:cs="Times New Roman"/>
          <w:sz w:val="24"/>
          <w:szCs w:val="24"/>
        </w:rPr>
        <w:t xml:space="preserve">, foram entregues </w:t>
      </w:r>
      <w:r w:rsidRPr="004F3872">
        <w:rPr>
          <w:rFonts w:ascii="Times New Roman" w:hAnsi="Times New Roman" w:cs="Times New Roman"/>
          <w:sz w:val="24"/>
          <w:szCs w:val="24"/>
        </w:rPr>
        <w:t xml:space="preserve">várias e imensas áreas de terras na Amazônia a particulares, nacionais e </w:t>
      </w:r>
      <w:r w:rsidRPr="006D0816">
        <w:rPr>
          <w:rFonts w:ascii="Times New Roman" w:hAnsi="Times New Roman" w:cs="Times New Roman"/>
          <w:sz w:val="24"/>
          <w:szCs w:val="24"/>
        </w:rPr>
        <w:t>estrangeiros</w:t>
      </w:r>
      <w:r w:rsidRPr="006D0816">
        <w:rPr>
          <w:rStyle w:val="Refdenotaderodap"/>
          <w:rFonts w:ascii="Times New Roman" w:hAnsi="Times New Roman" w:cs="Times New Roman"/>
          <w:sz w:val="24"/>
          <w:szCs w:val="24"/>
        </w:rPr>
        <w:footnoteReference w:id="14"/>
      </w:r>
      <w:r w:rsidR="00EC4EC5" w:rsidRPr="006D0816">
        <w:rPr>
          <w:rFonts w:ascii="Times New Roman" w:hAnsi="Times New Roman" w:cs="Times New Roman"/>
          <w:sz w:val="24"/>
          <w:szCs w:val="24"/>
        </w:rPr>
        <w:t xml:space="preserve">, </w:t>
      </w:r>
      <w:r w:rsidR="00E93C9B" w:rsidRPr="006D0816">
        <w:rPr>
          <w:rFonts w:ascii="Times New Roman" w:hAnsi="Times New Roman" w:cs="Times New Roman"/>
          <w:sz w:val="24"/>
          <w:szCs w:val="24"/>
        </w:rPr>
        <w:t xml:space="preserve">um mecanismo de controle ao acesso </w:t>
      </w:r>
      <w:proofErr w:type="gramStart"/>
      <w:r w:rsidR="00E93C9B" w:rsidRPr="006D0816">
        <w:rPr>
          <w:rFonts w:ascii="Times New Roman" w:hAnsi="Times New Roman" w:cs="Times New Roman"/>
          <w:sz w:val="24"/>
          <w:szCs w:val="24"/>
        </w:rPr>
        <w:t>à</w:t>
      </w:r>
      <w:proofErr w:type="gramEnd"/>
      <w:r w:rsidR="00E93C9B" w:rsidRPr="006D0816">
        <w:rPr>
          <w:rFonts w:ascii="Times New Roman" w:hAnsi="Times New Roman" w:cs="Times New Roman"/>
          <w:sz w:val="24"/>
          <w:szCs w:val="24"/>
        </w:rPr>
        <w:t xml:space="preserve"> terra, repelindo qualquer intento de ocupação espontânea das terras da </w:t>
      </w:r>
      <w:r w:rsidR="00A67F00">
        <w:rPr>
          <w:rFonts w:ascii="Times New Roman" w:hAnsi="Times New Roman" w:cs="Times New Roman"/>
          <w:sz w:val="24"/>
          <w:szCs w:val="24"/>
        </w:rPr>
        <w:t>Amazônia e assumindo, na prática,</w:t>
      </w:r>
      <w:r w:rsidR="00E93C9B" w:rsidRPr="006D0816">
        <w:rPr>
          <w:rFonts w:ascii="Times New Roman" w:hAnsi="Times New Roman" w:cs="Times New Roman"/>
          <w:sz w:val="24"/>
          <w:szCs w:val="24"/>
        </w:rPr>
        <w:t xml:space="preserve"> uma </w:t>
      </w:r>
      <w:r w:rsidR="00EC4EC5" w:rsidRPr="006D0816">
        <w:rPr>
          <w:rFonts w:ascii="Times New Roman" w:hAnsi="Times New Roman" w:cs="Times New Roman"/>
          <w:sz w:val="24"/>
          <w:szCs w:val="24"/>
        </w:rPr>
        <w:t>verdadeira pol</w:t>
      </w:r>
      <w:r w:rsidR="00FB29B9" w:rsidRPr="006D0816">
        <w:rPr>
          <w:rFonts w:ascii="Times New Roman" w:hAnsi="Times New Roman" w:cs="Times New Roman"/>
          <w:sz w:val="24"/>
          <w:szCs w:val="24"/>
        </w:rPr>
        <w:t>ítica de contra</w:t>
      </w:r>
      <w:r w:rsidR="005914BE" w:rsidRPr="006D0816">
        <w:rPr>
          <w:rFonts w:ascii="Times New Roman" w:hAnsi="Times New Roman" w:cs="Times New Roman"/>
          <w:sz w:val="24"/>
          <w:szCs w:val="24"/>
        </w:rPr>
        <w:t>r</w:t>
      </w:r>
      <w:r w:rsidR="00FB29B9" w:rsidRPr="006D0816">
        <w:rPr>
          <w:rFonts w:ascii="Times New Roman" w:hAnsi="Times New Roman" w:cs="Times New Roman"/>
          <w:sz w:val="24"/>
          <w:szCs w:val="24"/>
        </w:rPr>
        <w:t>reforma agrária</w:t>
      </w:r>
      <w:r w:rsidR="009F6AAC">
        <w:rPr>
          <w:rFonts w:ascii="Times New Roman" w:hAnsi="Times New Roman" w:cs="Times New Roman"/>
          <w:sz w:val="24"/>
          <w:szCs w:val="24"/>
        </w:rPr>
        <w:t xml:space="preserve"> (IANNI, 1979)</w:t>
      </w:r>
      <w:r w:rsidR="00FB29B9" w:rsidRPr="006D0816">
        <w:rPr>
          <w:rFonts w:ascii="Times New Roman" w:hAnsi="Times New Roman" w:cs="Times New Roman"/>
          <w:sz w:val="24"/>
          <w:szCs w:val="24"/>
        </w:rPr>
        <w:t xml:space="preserve">, o que desenhou o cenário </w:t>
      </w:r>
      <w:r w:rsidR="00FB29B9" w:rsidRPr="006D0816">
        <w:rPr>
          <w:rFonts w:ascii="Times New Roman" w:hAnsi="Times New Roman" w:cs="Times New Roman"/>
          <w:sz w:val="24"/>
          <w:szCs w:val="24"/>
        </w:rPr>
        <w:lastRenderedPageBreak/>
        <w:t>atual da Amazônia: imensas áreas públicas griladas e um sem fim de conflitos agrários violentos</w:t>
      </w:r>
      <w:r w:rsidR="00E93C9B" w:rsidRPr="006D0816">
        <w:rPr>
          <w:rFonts w:ascii="Times New Roman" w:hAnsi="Times New Roman" w:cs="Times New Roman"/>
          <w:sz w:val="24"/>
          <w:szCs w:val="24"/>
        </w:rPr>
        <w:t xml:space="preserve"> pela terra e pelo território</w:t>
      </w:r>
      <w:r w:rsidR="00FB29B9" w:rsidRPr="006D0816">
        <w:rPr>
          <w:rFonts w:ascii="Times New Roman" w:hAnsi="Times New Roman" w:cs="Times New Roman"/>
          <w:sz w:val="24"/>
          <w:szCs w:val="24"/>
        </w:rPr>
        <w:t>.</w:t>
      </w:r>
      <w:r w:rsidR="00FB29B9">
        <w:rPr>
          <w:rFonts w:ascii="Times New Roman" w:hAnsi="Times New Roman" w:cs="Times New Roman"/>
          <w:sz w:val="24"/>
          <w:szCs w:val="24"/>
        </w:rPr>
        <w:t xml:space="preserve"> </w:t>
      </w:r>
    </w:p>
    <w:p w:rsidR="00896A19" w:rsidRDefault="00896A19" w:rsidP="00592F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Ianni</w:t>
      </w:r>
      <w:proofErr w:type="spellEnd"/>
      <w:r w:rsidR="00210A68">
        <w:rPr>
          <w:rFonts w:ascii="Times New Roman" w:hAnsi="Times New Roman" w:cs="Times New Roman"/>
          <w:sz w:val="24"/>
          <w:szCs w:val="24"/>
        </w:rPr>
        <w:t xml:space="preserve"> (1979),</w:t>
      </w:r>
      <w:r>
        <w:rPr>
          <w:rFonts w:ascii="Times New Roman" w:hAnsi="Times New Roman" w:cs="Times New Roman"/>
          <w:sz w:val="24"/>
          <w:szCs w:val="24"/>
        </w:rPr>
        <w:t xml:space="preserve"> a terra na Amazônia passou então por uma metamorfose ao se transformar em mercadoria a partir da década de 1960. Segundo ele</w:t>
      </w:r>
    </w:p>
    <w:p w:rsidR="00896A19" w:rsidRPr="00592F49" w:rsidRDefault="00896A19" w:rsidP="00592F49">
      <w:pPr>
        <w:autoSpaceDE w:val="0"/>
        <w:autoSpaceDN w:val="0"/>
        <w:adjustRightInd w:val="0"/>
        <w:spacing w:after="0" w:line="240" w:lineRule="auto"/>
        <w:ind w:left="2268"/>
        <w:jc w:val="both"/>
        <w:rPr>
          <w:rFonts w:ascii="Times New Roman" w:hAnsi="Times New Roman" w:cs="Times New Roman"/>
          <w:sz w:val="20"/>
          <w:szCs w:val="20"/>
        </w:rPr>
      </w:pPr>
      <w:r w:rsidRPr="00592F49">
        <w:rPr>
          <w:rFonts w:ascii="Times New Roman" w:hAnsi="Times New Roman" w:cs="Times New Roman"/>
          <w:sz w:val="20"/>
          <w:szCs w:val="20"/>
        </w:rPr>
        <w:t>A terra, que parecia larga, farta, sem fim, de súbito ganha outra fisionomia social. Ganha outra dimensão histórica. Antes, parecia um elemento secundário, ou mesmo irrelevante, pois que o principal era extrair drogas do sertão, a borracha, a castanha, o babaçu. A delimitação da propriedade era apenas um modo de defender as árvores, animais, aves, peixes, para a produção de autoconsumo dos produtores, ou para o comércio (...). De repente, a gente não sabe mais de quem é a terra da gente. O homem e a terra estranharam-se.</w:t>
      </w:r>
      <w:r w:rsidR="00210A68" w:rsidRPr="00592F49">
        <w:rPr>
          <w:rFonts w:ascii="Times New Roman" w:hAnsi="Times New Roman" w:cs="Times New Roman"/>
          <w:sz w:val="20"/>
          <w:szCs w:val="20"/>
        </w:rPr>
        <w:t xml:space="preserve"> (IANNI, 1979, p. 154)</w:t>
      </w:r>
    </w:p>
    <w:p w:rsidR="00A07B41" w:rsidRDefault="00A07B41" w:rsidP="00592F49">
      <w:pPr>
        <w:autoSpaceDE w:val="0"/>
        <w:autoSpaceDN w:val="0"/>
        <w:adjustRightInd w:val="0"/>
        <w:spacing w:after="0" w:line="240" w:lineRule="auto"/>
        <w:ind w:left="2268"/>
        <w:jc w:val="both"/>
        <w:rPr>
          <w:rFonts w:ascii="Times New Roman" w:hAnsi="Times New Roman" w:cs="Times New Roman"/>
        </w:rPr>
      </w:pPr>
    </w:p>
    <w:p w:rsidR="007A3864" w:rsidRDefault="00896A19" w:rsidP="009C6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w:t>
      </w:r>
      <w:r w:rsidRPr="006D0816">
        <w:rPr>
          <w:rFonts w:ascii="Times New Roman" w:hAnsi="Times New Roman" w:cs="Times New Roman"/>
          <w:sz w:val="24"/>
          <w:szCs w:val="24"/>
        </w:rPr>
        <w:t>rearranjo</w:t>
      </w:r>
      <w:r w:rsidR="00125F81" w:rsidRPr="006D0816">
        <w:rPr>
          <w:rFonts w:ascii="Times New Roman" w:hAnsi="Times New Roman" w:cs="Times New Roman"/>
          <w:sz w:val="24"/>
          <w:szCs w:val="24"/>
        </w:rPr>
        <w:t xml:space="preserve"> </w:t>
      </w:r>
      <w:r w:rsidR="007A3864" w:rsidRPr="006D0816">
        <w:rPr>
          <w:rFonts w:ascii="Times New Roman" w:hAnsi="Times New Roman" w:cs="Times New Roman"/>
          <w:sz w:val="24"/>
          <w:szCs w:val="24"/>
        </w:rPr>
        <w:t xml:space="preserve">político da estrutura fundiária </w:t>
      </w:r>
      <w:r w:rsidRPr="006D0816">
        <w:rPr>
          <w:rFonts w:ascii="Times New Roman" w:hAnsi="Times New Roman" w:cs="Times New Roman"/>
          <w:sz w:val="24"/>
          <w:szCs w:val="24"/>
        </w:rPr>
        <w:t>da terra a partir</w:t>
      </w:r>
      <w:r>
        <w:rPr>
          <w:rFonts w:ascii="Times New Roman" w:hAnsi="Times New Roman" w:cs="Times New Roman"/>
          <w:sz w:val="24"/>
          <w:szCs w:val="24"/>
        </w:rPr>
        <w:t xml:space="preserve"> deste período referido pelo autor não mudará, e sua dominação privada </w:t>
      </w:r>
      <w:r w:rsidRPr="007A3864">
        <w:rPr>
          <w:rFonts w:ascii="Times New Roman" w:hAnsi="Times New Roman" w:cs="Times New Roman"/>
          <w:sz w:val="24"/>
          <w:szCs w:val="24"/>
        </w:rPr>
        <w:t xml:space="preserve">será </w:t>
      </w:r>
      <w:r w:rsidR="007A3864" w:rsidRPr="007A3864">
        <w:rPr>
          <w:rFonts w:ascii="Times New Roman" w:hAnsi="Times New Roman" w:cs="Times New Roman"/>
          <w:sz w:val="24"/>
          <w:szCs w:val="24"/>
        </w:rPr>
        <w:t xml:space="preserve">garantida e aparada </w:t>
      </w:r>
      <w:r w:rsidRPr="007A3864">
        <w:rPr>
          <w:rFonts w:ascii="Times New Roman" w:hAnsi="Times New Roman" w:cs="Times New Roman"/>
          <w:sz w:val="24"/>
          <w:szCs w:val="24"/>
        </w:rPr>
        <w:t>juridicamente</w:t>
      </w:r>
      <w:r w:rsidR="007A3864" w:rsidRPr="006D0816">
        <w:rPr>
          <w:rFonts w:ascii="Times New Roman" w:hAnsi="Times New Roman" w:cs="Times New Roman"/>
          <w:sz w:val="24"/>
          <w:szCs w:val="24"/>
        </w:rPr>
        <w:t>. A posse física do imóvel passa a ser revestida em título de propriedade legalmente reconhecida</w:t>
      </w:r>
      <w:r w:rsidR="006D0816" w:rsidRPr="006D0816">
        <w:rPr>
          <w:rFonts w:ascii="Times New Roman" w:hAnsi="Times New Roman" w:cs="Times New Roman"/>
          <w:sz w:val="24"/>
          <w:szCs w:val="24"/>
        </w:rPr>
        <w:t xml:space="preserve"> – </w:t>
      </w:r>
      <w:r w:rsidR="007A3864" w:rsidRPr="006D0816">
        <w:rPr>
          <w:rFonts w:ascii="Times New Roman" w:hAnsi="Times New Roman" w:cs="Times New Roman"/>
          <w:sz w:val="24"/>
          <w:szCs w:val="24"/>
        </w:rPr>
        <w:t xml:space="preserve">a posse jurídica </w:t>
      </w:r>
      <w:r w:rsidR="007A3864" w:rsidRPr="006D0816">
        <w:rPr>
          <w:rFonts w:ascii="TimesNewRomanPSMT" w:hAnsi="TimesNewRomanPSMT" w:cs="TimesNewRomanPSMT"/>
          <w:sz w:val="24"/>
          <w:szCs w:val="24"/>
        </w:rPr>
        <w:t xml:space="preserve">– </w:t>
      </w:r>
      <w:r w:rsidR="007A3864" w:rsidRPr="006D0816">
        <w:rPr>
          <w:rFonts w:ascii="Times New Roman" w:hAnsi="Times New Roman" w:cs="Times New Roman"/>
          <w:sz w:val="24"/>
          <w:szCs w:val="24"/>
        </w:rPr>
        <w:t>que pass</w:t>
      </w:r>
      <w:r w:rsidR="0023080E" w:rsidRPr="006D0816">
        <w:rPr>
          <w:rFonts w:ascii="Times New Roman" w:hAnsi="Times New Roman" w:cs="Times New Roman"/>
          <w:sz w:val="24"/>
          <w:szCs w:val="24"/>
        </w:rPr>
        <w:t xml:space="preserve">a a atuar sepultando a primeira (RIBEIRO, 2016). </w:t>
      </w:r>
      <w:r w:rsidR="007A3864" w:rsidRPr="006D0816">
        <w:rPr>
          <w:rFonts w:ascii="Times New Roman" w:hAnsi="Times New Roman" w:cs="Times New Roman"/>
          <w:sz w:val="24"/>
          <w:szCs w:val="24"/>
        </w:rPr>
        <w:t xml:space="preserve">Em outras palavras: </w:t>
      </w:r>
      <w:r w:rsidR="00873B00" w:rsidRPr="006D0816">
        <w:rPr>
          <w:rFonts w:ascii="Times New Roman" w:hAnsi="Times New Roman" w:cs="Times New Roman"/>
          <w:sz w:val="24"/>
          <w:szCs w:val="24"/>
        </w:rPr>
        <w:t xml:space="preserve">essa metamorfose </w:t>
      </w:r>
      <w:r w:rsidR="007A3864" w:rsidRPr="006D0816">
        <w:rPr>
          <w:rFonts w:ascii="Times New Roman" w:hAnsi="Times New Roman" w:cs="Times New Roman"/>
          <w:sz w:val="24"/>
          <w:szCs w:val="24"/>
        </w:rPr>
        <w:t>da terra vem para proteger interesses da</w:t>
      </w:r>
      <w:r w:rsidR="0023080E" w:rsidRPr="006D0816">
        <w:rPr>
          <w:rFonts w:ascii="Times New Roman" w:hAnsi="Times New Roman" w:cs="Times New Roman"/>
          <w:sz w:val="24"/>
          <w:szCs w:val="24"/>
        </w:rPr>
        <w:t xml:space="preserve"> </w:t>
      </w:r>
      <w:r w:rsidR="007A3864" w:rsidRPr="006D0816">
        <w:rPr>
          <w:rFonts w:ascii="Times New Roman" w:hAnsi="Times New Roman" w:cs="Times New Roman"/>
          <w:sz w:val="24"/>
          <w:szCs w:val="24"/>
        </w:rPr>
        <w:t>expansão da acumulação do capital monopolista nacional e estrangeiro sobre a Amazônia,</w:t>
      </w:r>
      <w:r w:rsidR="0023080E" w:rsidRPr="006D0816">
        <w:rPr>
          <w:rFonts w:ascii="Times New Roman" w:hAnsi="Times New Roman" w:cs="Times New Roman"/>
          <w:sz w:val="24"/>
          <w:szCs w:val="24"/>
        </w:rPr>
        <w:t xml:space="preserve"> </w:t>
      </w:r>
      <w:r w:rsidR="007A3864" w:rsidRPr="006D0816">
        <w:rPr>
          <w:rFonts w:ascii="Times New Roman" w:hAnsi="Times New Roman" w:cs="Times New Roman"/>
          <w:sz w:val="24"/>
          <w:szCs w:val="24"/>
        </w:rPr>
        <w:t>através da maquiagem ideológica do aparato da força jurídica legitimada pelo Estado.</w:t>
      </w:r>
    </w:p>
    <w:p w:rsidR="005F78FE" w:rsidRDefault="005F78FE" w:rsidP="009C6EA1">
      <w:pPr>
        <w:autoSpaceDE w:val="0"/>
        <w:autoSpaceDN w:val="0"/>
        <w:adjustRightInd w:val="0"/>
        <w:spacing w:after="0" w:line="360" w:lineRule="auto"/>
        <w:jc w:val="both"/>
        <w:rPr>
          <w:rFonts w:ascii="Times New Roman" w:hAnsi="Times New Roman" w:cs="Times New Roman"/>
          <w:sz w:val="24"/>
          <w:szCs w:val="24"/>
        </w:rPr>
      </w:pPr>
    </w:p>
    <w:p w:rsidR="00896A19" w:rsidRDefault="00896A19" w:rsidP="00592F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 A nova</w:t>
      </w:r>
      <w:r w:rsidR="00BB03CA">
        <w:rPr>
          <w:rFonts w:ascii="Times New Roman" w:hAnsi="Times New Roman" w:cs="Times New Roman"/>
          <w:b/>
          <w:sz w:val="24"/>
          <w:szCs w:val="24"/>
        </w:rPr>
        <w:t xml:space="preserve"> etapa da</w:t>
      </w:r>
      <w:r>
        <w:rPr>
          <w:rFonts w:ascii="Times New Roman" w:hAnsi="Times New Roman" w:cs="Times New Roman"/>
          <w:b/>
          <w:sz w:val="24"/>
          <w:szCs w:val="24"/>
        </w:rPr>
        <w:t xml:space="preserve"> metamorfose da terra na Amazônia</w:t>
      </w:r>
    </w:p>
    <w:p w:rsidR="009C6EA1" w:rsidRPr="00896A19" w:rsidRDefault="009C6EA1" w:rsidP="00592F49">
      <w:pPr>
        <w:spacing w:after="0" w:line="360" w:lineRule="auto"/>
        <w:jc w:val="both"/>
        <w:rPr>
          <w:rFonts w:ascii="Times New Roman" w:hAnsi="Times New Roman" w:cs="Times New Roman"/>
          <w:b/>
          <w:sz w:val="24"/>
          <w:szCs w:val="24"/>
        </w:rPr>
      </w:pPr>
    </w:p>
    <w:p w:rsidR="00896A19" w:rsidRDefault="00896A19" w:rsidP="00592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Vivenciamos conflitos fundiários ainda hoje relacionados com o rearranjo jurídico da terra na Amazônia na época do regime militar, de forma que tal situação não se modificou. O território continua em plena disputa. A nova metamorfose a que nos referimos agora é a forma de utilização da terra atualmente como catalizadora de interesses imperialistas através do agronegócio, </w:t>
      </w:r>
      <w:r w:rsidR="001B217C" w:rsidRPr="001B217C">
        <w:rPr>
          <w:rFonts w:ascii="Times New Roman" w:hAnsi="Times New Roman" w:cs="Times New Roman"/>
          <w:sz w:val="24"/>
          <w:szCs w:val="24"/>
        </w:rPr>
        <w:t xml:space="preserve">legitimada e aparada pelo estado </w:t>
      </w:r>
      <w:r w:rsidR="001B217C">
        <w:rPr>
          <w:rFonts w:ascii="Times New Roman" w:hAnsi="Times New Roman" w:cs="Times New Roman"/>
          <w:sz w:val="24"/>
          <w:szCs w:val="24"/>
        </w:rPr>
        <w:t>b</w:t>
      </w:r>
      <w:r w:rsidR="001B217C" w:rsidRPr="001B217C">
        <w:rPr>
          <w:rFonts w:ascii="Times New Roman" w:hAnsi="Times New Roman" w:cs="Times New Roman"/>
          <w:sz w:val="24"/>
          <w:szCs w:val="24"/>
        </w:rPr>
        <w:t>urguês</w:t>
      </w:r>
      <w:r w:rsidRPr="001B217C">
        <w:rPr>
          <w:rFonts w:ascii="Times New Roman" w:hAnsi="Times New Roman" w:cs="Times New Roman"/>
          <w:sz w:val="24"/>
          <w:szCs w:val="24"/>
        </w:rPr>
        <w:t>.</w:t>
      </w:r>
      <w:r>
        <w:rPr>
          <w:rFonts w:ascii="Times New Roman" w:hAnsi="Times New Roman" w:cs="Times New Roman"/>
          <w:sz w:val="24"/>
          <w:szCs w:val="24"/>
        </w:rPr>
        <w:t xml:space="preserve"> Se a terra há pouco tempo passou pela necessidade de</w:t>
      </w:r>
      <w:r w:rsidR="00210A68">
        <w:rPr>
          <w:rFonts w:ascii="Times New Roman" w:hAnsi="Times New Roman" w:cs="Times New Roman"/>
          <w:sz w:val="24"/>
          <w:szCs w:val="24"/>
        </w:rPr>
        <w:t xml:space="preserve"> existir </w:t>
      </w:r>
      <w:r>
        <w:rPr>
          <w:rFonts w:ascii="Times New Roman" w:hAnsi="Times New Roman" w:cs="Times New Roman"/>
          <w:sz w:val="24"/>
          <w:szCs w:val="24"/>
        </w:rPr>
        <w:t>no pa</w:t>
      </w:r>
      <w:r w:rsidR="00E30059">
        <w:rPr>
          <w:rFonts w:ascii="Times New Roman" w:hAnsi="Times New Roman" w:cs="Times New Roman"/>
          <w:sz w:val="24"/>
          <w:szCs w:val="24"/>
        </w:rPr>
        <w:t>pel, agora ela necessita ser ocupada</w:t>
      </w:r>
      <w:r>
        <w:rPr>
          <w:rFonts w:ascii="Times New Roman" w:hAnsi="Times New Roman" w:cs="Times New Roman"/>
          <w:sz w:val="24"/>
          <w:szCs w:val="24"/>
        </w:rPr>
        <w:t xml:space="preserve"> de fato</w:t>
      </w:r>
      <w:r w:rsidR="00E30059">
        <w:rPr>
          <w:rFonts w:ascii="Times New Roman" w:hAnsi="Times New Roman" w:cs="Times New Roman"/>
          <w:sz w:val="24"/>
          <w:szCs w:val="24"/>
        </w:rPr>
        <w:t xml:space="preserve"> pelo grande capital</w:t>
      </w:r>
      <w:r>
        <w:rPr>
          <w:rFonts w:ascii="Times New Roman" w:hAnsi="Times New Roman" w:cs="Times New Roman"/>
          <w:sz w:val="24"/>
          <w:szCs w:val="24"/>
        </w:rPr>
        <w:t>.</w:t>
      </w:r>
    </w:p>
    <w:p w:rsidR="00896A19" w:rsidRDefault="00896A19" w:rsidP="00592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Há um entrelaçamento entre o mercado financeiro e mercado de terras, o que, ainda segundo </w:t>
      </w:r>
      <w:r w:rsidR="00E52279">
        <w:rPr>
          <w:rFonts w:ascii="Times New Roman" w:hAnsi="Times New Roman" w:cs="Times New Roman"/>
          <w:sz w:val="24"/>
          <w:szCs w:val="24"/>
        </w:rPr>
        <w:t xml:space="preserve">Pitta e </w:t>
      </w:r>
      <w:r>
        <w:rPr>
          <w:rFonts w:ascii="Times New Roman" w:hAnsi="Times New Roman" w:cs="Times New Roman"/>
          <w:sz w:val="24"/>
          <w:szCs w:val="24"/>
        </w:rPr>
        <w:t>Mendonça</w:t>
      </w:r>
      <w:r w:rsidR="00210A68">
        <w:rPr>
          <w:rFonts w:ascii="Times New Roman" w:hAnsi="Times New Roman" w:cs="Times New Roman"/>
          <w:sz w:val="24"/>
          <w:szCs w:val="24"/>
        </w:rPr>
        <w:t xml:space="preserve"> (2014, p. 38)</w:t>
      </w:r>
    </w:p>
    <w:p w:rsidR="00592F49" w:rsidRDefault="00592F49" w:rsidP="00592F49">
      <w:pPr>
        <w:autoSpaceDE w:val="0"/>
        <w:autoSpaceDN w:val="0"/>
        <w:adjustRightInd w:val="0"/>
        <w:spacing w:after="0" w:line="240" w:lineRule="auto"/>
        <w:ind w:left="2268"/>
        <w:jc w:val="both"/>
        <w:rPr>
          <w:rFonts w:ascii="Times New Roman" w:hAnsi="Times New Roman" w:cs="Times New Roman"/>
        </w:rPr>
      </w:pPr>
    </w:p>
    <w:p w:rsidR="00896A19" w:rsidRPr="00592F49" w:rsidRDefault="00592F49" w:rsidP="00592F49">
      <w:pPr>
        <w:autoSpaceDE w:val="0"/>
        <w:autoSpaceDN w:val="0"/>
        <w:adjustRightInd w:val="0"/>
        <w:spacing w:after="0" w:line="240" w:lineRule="auto"/>
        <w:ind w:left="2268"/>
        <w:jc w:val="both"/>
        <w:rPr>
          <w:rFonts w:ascii="Times New Roman" w:hAnsi="Times New Roman" w:cs="Times New Roman"/>
          <w:sz w:val="20"/>
          <w:szCs w:val="20"/>
        </w:rPr>
      </w:pPr>
      <w:r w:rsidRPr="00592F49">
        <w:rPr>
          <w:rFonts w:ascii="Times New Roman" w:hAnsi="Times New Roman" w:cs="Times New Roman"/>
          <w:sz w:val="20"/>
          <w:szCs w:val="20"/>
        </w:rPr>
        <w:t xml:space="preserve">[...] </w:t>
      </w:r>
      <w:r w:rsidR="00896A19" w:rsidRPr="00592F49">
        <w:rPr>
          <w:rFonts w:ascii="Times New Roman" w:hAnsi="Times New Roman" w:cs="Times New Roman"/>
          <w:sz w:val="20"/>
          <w:szCs w:val="20"/>
        </w:rPr>
        <w:t xml:space="preserve">gera enorme impacto no meio rural brasileiro expresso na disputa pela concentração de terra, que tem como consequências a violência contra movimentos indígenas, quilombolas e camponeses, aumento da exploração do trabalho e destruição da biodiversidade.  </w:t>
      </w:r>
    </w:p>
    <w:p w:rsidR="00210A68" w:rsidRDefault="00896A19" w:rsidP="00592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96A19" w:rsidRDefault="00896A19" w:rsidP="00592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Amazônia está se incluindo cada vez mais rá</w:t>
      </w:r>
      <w:r w:rsidR="001B217C">
        <w:rPr>
          <w:rFonts w:ascii="Times New Roman" w:hAnsi="Times New Roman" w:cs="Times New Roman"/>
          <w:sz w:val="24"/>
          <w:szCs w:val="24"/>
        </w:rPr>
        <w:t xml:space="preserve">pido no avanço da fronteira do </w:t>
      </w:r>
      <w:r w:rsidR="00A67F00">
        <w:rPr>
          <w:rFonts w:ascii="Times New Roman" w:hAnsi="Times New Roman" w:cs="Times New Roman"/>
          <w:sz w:val="24"/>
          <w:szCs w:val="24"/>
        </w:rPr>
        <w:t>a</w:t>
      </w:r>
      <w:r>
        <w:rPr>
          <w:rFonts w:ascii="Times New Roman" w:hAnsi="Times New Roman" w:cs="Times New Roman"/>
          <w:sz w:val="24"/>
          <w:szCs w:val="24"/>
        </w:rPr>
        <w:t>gronegócio, o que gera de forma concomitante a necessidade de titulação de suas terras para que sejam enfim utilizadas pelo setor, com subsídios governamentais, numa</w:t>
      </w:r>
      <w:r w:rsidR="001B217C">
        <w:rPr>
          <w:rFonts w:ascii="Times New Roman" w:hAnsi="Times New Roman" w:cs="Times New Roman"/>
          <w:sz w:val="24"/>
          <w:szCs w:val="24"/>
        </w:rPr>
        <w:t xml:space="preserve"> </w:t>
      </w:r>
      <w:r w:rsidR="00E30059" w:rsidRPr="00210A68">
        <w:rPr>
          <w:rFonts w:ascii="Times New Roman" w:hAnsi="Times New Roman" w:cs="Times New Roman"/>
          <w:sz w:val="24"/>
          <w:szCs w:val="24"/>
        </w:rPr>
        <w:t xml:space="preserve">efetiva </w:t>
      </w:r>
      <w:r>
        <w:rPr>
          <w:rFonts w:ascii="Times New Roman" w:hAnsi="Times New Roman" w:cs="Times New Roman"/>
          <w:sz w:val="24"/>
          <w:szCs w:val="24"/>
        </w:rPr>
        <w:t xml:space="preserve">nova </w:t>
      </w:r>
      <w:r>
        <w:rPr>
          <w:rFonts w:ascii="Times New Roman" w:hAnsi="Times New Roman" w:cs="Times New Roman"/>
          <w:sz w:val="24"/>
          <w:szCs w:val="24"/>
        </w:rPr>
        <w:lastRenderedPageBreak/>
        <w:t>metamorfose da terra na região, embora continue sem escapar ao interesse do capital internacional. Está se inserindo na “modernidad</w:t>
      </w:r>
      <w:r w:rsidR="00A07B41">
        <w:rPr>
          <w:rFonts w:ascii="Times New Roman" w:hAnsi="Times New Roman" w:cs="Times New Roman"/>
          <w:sz w:val="24"/>
          <w:szCs w:val="24"/>
        </w:rPr>
        <w:t xml:space="preserve">e” que, conforme </w:t>
      </w:r>
      <w:proofErr w:type="spellStart"/>
      <w:r w:rsidR="00A07B41">
        <w:rPr>
          <w:rFonts w:ascii="Times New Roman" w:hAnsi="Times New Roman" w:cs="Times New Roman"/>
          <w:sz w:val="24"/>
          <w:szCs w:val="24"/>
        </w:rPr>
        <w:t>Heredia</w:t>
      </w:r>
      <w:proofErr w:type="spellEnd"/>
      <w:r w:rsidR="00A07B41">
        <w:rPr>
          <w:rFonts w:ascii="Times New Roman" w:hAnsi="Times New Roman" w:cs="Times New Roman"/>
          <w:sz w:val="24"/>
          <w:szCs w:val="24"/>
        </w:rPr>
        <w:t xml:space="preserve"> (2010)</w:t>
      </w:r>
      <w:proofErr w:type="gramStart"/>
      <w:r w:rsidR="005F78FE">
        <w:rPr>
          <w:rFonts w:ascii="Times New Roman" w:hAnsi="Times New Roman" w:cs="Times New Roman"/>
          <w:sz w:val="24"/>
          <w:szCs w:val="24"/>
        </w:rPr>
        <w:t>,</w:t>
      </w:r>
      <w:r>
        <w:rPr>
          <w:rFonts w:ascii="Times New Roman" w:hAnsi="Times New Roman" w:cs="Times New Roman"/>
          <w:sz w:val="24"/>
          <w:szCs w:val="24"/>
        </w:rPr>
        <w:t xml:space="preserve"> tem</w:t>
      </w:r>
      <w:proofErr w:type="gramEnd"/>
      <w:r>
        <w:rPr>
          <w:rFonts w:ascii="Times New Roman" w:hAnsi="Times New Roman" w:cs="Times New Roman"/>
          <w:sz w:val="24"/>
          <w:szCs w:val="24"/>
        </w:rPr>
        <w:t xml:space="preserve"> s</w:t>
      </w:r>
      <w:r w:rsidR="00A67F00">
        <w:rPr>
          <w:rFonts w:ascii="Times New Roman" w:hAnsi="Times New Roman" w:cs="Times New Roman"/>
          <w:sz w:val="24"/>
          <w:szCs w:val="24"/>
        </w:rPr>
        <w:t>ido cada vez mais associada ao a</w:t>
      </w:r>
      <w:r>
        <w:rPr>
          <w:rFonts w:ascii="Times New Roman" w:hAnsi="Times New Roman" w:cs="Times New Roman"/>
          <w:sz w:val="24"/>
          <w:szCs w:val="24"/>
        </w:rPr>
        <w:t>gronegócio.</w:t>
      </w:r>
    </w:p>
    <w:p w:rsidR="00FC0659" w:rsidRPr="006D0816" w:rsidRDefault="00BB03CA" w:rsidP="00592F49">
      <w:pPr>
        <w:tabs>
          <w:tab w:val="left" w:pos="2453"/>
        </w:tabs>
        <w:spacing w:after="0" w:line="360" w:lineRule="auto"/>
        <w:ind w:firstLine="851"/>
        <w:jc w:val="both"/>
        <w:rPr>
          <w:rFonts w:ascii="Times New Roman" w:hAnsi="Times New Roman" w:cs="Times New Roman"/>
          <w:sz w:val="24"/>
          <w:szCs w:val="24"/>
        </w:rPr>
      </w:pPr>
      <w:r w:rsidRPr="00C9009A">
        <w:rPr>
          <w:rFonts w:ascii="Times New Roman" w:hAnsi="Times New Roman" w:cs="Times New Roman"/>
          <w:sz w:val="24"/>
          <w:szCs w:val="24"/>
        </w:rPr>
        <w:t>P</w:t>
      </w:r>
      <w:r w:rsidRPr="006D0816">
        <w:rPr>
          <w:rFonts w:ascii="Times New Roman" w:hAnsi="Times New Roman" w:cs="Times New Roman"/>
          <w:sz w:val="24"/>
          <w:szCs w:val="24"/>
        </w:rPr>
        <w:t xml:space="preserve">ara titular as terras na Amazônia, </w:t>
      </w:r>
      <w:r w:rsidR="00FC0659" w:rsidRPr="006D0816">
        <w:rPr>
          <w:rFonts w:ascii="Times New Roman" w:hAnsi="Times New Roman" w:cs="Times New Roman"/>
          <w:sz w:val="24"/>
          <w:szCs w:val="24"/>
        </w:rPr>
        <w:t>foi criado o Programa Terra Legal Amazônia (PTLA)</w:t>
      </w:r>
      <w:r w:rsidR="006D0816" w:rsidRPr="006D0816">
        <w:rPr>
          <w:rFonts w:ascii="Times New Roman" w:hAnsi="Times New Roman" w:cs="Times New Roman"/>
          <w:sz w:val="24"/>
          <w:szCs w:val="24"/>
        </w:rPr>
        <w:t xml:space="preserve">, </w:t>
      </w:r>
      <w:r w:rsidR="00FC0659" w:rsidRPr="006D0816">
        <w:rPr>
          <w:rFonts w:ascii="Times New Roman" w:hAnsi="Times New Roman" w:cs="Times New Roman"/>
          <w:sz w:val="24"/>
          <w:szCs w:val="24"/>
        </w:rPr>
        <w:t xml:space="preserve">institucionalizado a partir da medida provisória 458/09 que dispunha sobre a regularização fundiária das ocupações incidentes em terras situadas em áreas da União, no âmbito da Amazônia Legal. Em 25 </w:t>
      </w:r>
      <w:r w:rsidR="004E28B1">
        <w:rPr>
          <w:rFonts w:ascii="Times New Roman" w:hAnsi="Times New Roman" w:cs="Times New Roman"/>
          <w:sz w:val="24"/>
          <w:szCs w:val="24"/>
        </w:rPr>
        <w:t>d</w:t>
      </w:r>
      <w:r w:rsidR="00FC0659" w:rsidRPr="006D0816">
        <w:rPr>
          <w:rFonts w:ascii="Times New Roman" w:hAnsi="Times New Roman" w:cs="Times New Roman"/>
          <w:sz w:val="24"/>
          <w:szCs w:val="24"/>
        </w:rPr>
        <w:t>e junho do mesmo ano, a referida MP era convertida na Lei 11.952/09, que estrutura as diretrizes legais do Programa</w:t>
      </w:r>
      <w:r w:rsidR="00150A91" w:rsidRPr="006D0816">
        <w:rPr>
          <w:rFonts w:ascii="Times New Roman" w:hAnsi="Times New Roman" w:cs="Times New Roman"/>
          <w:sz w:val="24"/>
          <w:szCs w:val="24"/>
        </w:rPr>
        <w:t xml:space="preserve"> </w:t>
      </w:r>
      <w:r w:rsidR="00FC0659" w:rsidRPr="006D0816">
        <w:rPr>
          <w:rFonts w:ascii="Times New Roman" w:hAnsi="Times New Roman" w:cs="Times New Roman"/>
          <w:sz w:val="24"/>
          <w:szCs w:val="24"/>
        </w:rPr>
        <w:t xml:space="preserve">(ver BRASIL 2009). </w:t>
      </w:r>
    </w:p>
    <w:p w:rsidR="00FC0659" w:rsidRPr="006D0816" w:rsidRDefault="00FC0659" w:rsidP="00592F49">
      <w:pPr>
        <w:autoSpaceDE w:val="0"/>
        <w:autoSpaceDN w:val="0"/>
        <w:adjustRightInd w:val="0"/>
        <w:spacing w:after="0" w:line="360" w:lineRule="auto"/>
        <w:ind w:firstLine="851"/>
        <w:jc w:val="both"/>
        <w:rPr>
          <w:rFonts w:ascii="Times New Roman" w:hAnsi="Times New Roman" w:cs="Times New Roman"/>
          <w:sz w:val="24"/>
          <w:szCs w:val="24"/>
        </w:rPr>
      </w:pPr>
      <w:r w:rsidRPr="006D0816">
        <w:rPr>
          <w:rFonts w:ascii="Times New Roman" w:hAnsi="Times New Roman" w:cs="Times New Roman"/>
          <w:sz w:val="24"/>
          <w:szCs w:val="24"/>
        </w:rPr>
        <w:t>De acordo com o Ministério de Desenvolvimento Agrário, o Programa Terra Legal tem por objetivo regularizar 67,4 milhões de hectares de terras da União (glebas federais) ocupadas por posseiros na Amazônia Legal, que possuam posses de até 15 módulos fiscais</w:t>
      </w:r>
      <w:r w:rsidRPr="006D0816">
        <w:rPr>
          <w:rStyle w:val="Refdenotaderodap"/>
          <w:rFonts w:ascii="Times New Roman" w:hAnsi="Times New Roman" w:cs="Times New Roman"/>
          <w:sz w:val="24"/>
          <w:szCs w:val="24"/>
        </w:rPr>
        <w:footnoteReference w:id="15"/>
      </w:r>
      <w:r w:rsidRPr="006D0816">
        <w:rPr>
          <w:rFonts w:ascii="Times New Roman" w:hAnsi="Times New Roman" w:cs="Times New Roman"/>
          <w:sz w:val="16"/>
          <w:szCs w:val="16"/>
        </w:rPr>
        <w:t xml:space="preserve"> </w:t>
      </w:r>
      <w:r w:rsidRPr="006D0816">
        <w:rPr>
          <w:rFonts w:ascii="Times New Roman" w:hAnsi="Times New Roman" w:cs="Times New Roman"/>
          <w:sz w:val="24"/>
          <w:szCs w:val="24"/>
        </w:rPr>
        <w:t>e não superiores a 1.500 ha, cujas posses sejam anteriores a 1º de dezembro de 2004 (BRASIL, MDA, 2009).</w:t>
      </w:r>
    </w:p>
    <w:p w:rsidR="00C65CE9" w:rsidRDefault="00D77163" w:rsidP="00592F49">
      <w:pPr>
        <w:spacing w:after="0" w:line="360" w:lineRule="auto"/>
        <w:jc w:val="both"/>
        <w:rPr>
          <w:rFonts w:ascii="Times New Roman" w:hAnsi="Times New Roman" w:cs="Times New Roman"/>
          <w:sz w:val="24"/>
          <w:szCs w:val="24"/>
        </w:rPr>
      </w:pPr>
      <w:r w:rsidRPr="006D0816">
        <w:rPr>
          <w:rFonts w:ascii="Times New Roman" w:hAnsi="Times New Roman" w:cs="Times New Roman"/>
          <w:sz w:val="24"/>
          <w:szCs w:val="24"/>
        </w:rPr>
        <w:tab/>
      </w:r>
      <w:r w:rsidR="00BB03CA" w:rsidRPr="006D0816">
        <w:rPr>
          <w:rFonts w:ascii="Times New Roman" w:hAnsi="Times New Roman" w:cs="Times New Roman"/>
          <w:sz w:val="24"/>
          <w:szCs w:val="24"/>
        </w:rPr>
        <w:t>A</w:t>
      </w:r>
      <w:r w:rsidR="00C65CE9">
        <w:rPr>
          <w:rFonts w:ascii="Times New Roman" w:hAnsi="Times New Roman" w:cs="Times New Roman"/>
          <w:sz w:val="24"/>
          <w:szCs w:val="24"/>
        </w:rPr>
        <w:t xml:space="preserve"> crítica que os movimentos </w:t>
      </w:r>
      <w:r w:rsidR="00BB03CA">
        <w:rPr>
          <w:rFonts w:ascii="Times New Roman" w:hAnsi="Times New Roman" w:cs="Times New Roman"/>
          <w:sz w:val="24"/>
          <w:szCs w:val="24"/>
        </w:rPr>
        <w:t>sociais</w:t>
      </w:r>
      <w:r w:rsidR="00A07B41">
        <w:rPr>
          <w:rStyle w:val="Refdenotaderodap"/>
          <w:rFonts w:ascii="Times New Roman" w:hAnsi="Times New Roman" w:cs="Times New Roman"/>
          <w:sz w:val="24"/>
          <w:szCs w:val="24"/>
        </w:rPr>
        <w:footnoteReference w:id="16"/>
      </w:r>
      <w:r w:rsidR="004E28B1">
        <w:rPr>
          <w:rFonts w:ascii="Times New Roman" w:hAnsi="Times New Roman" w:cs="Times New Roman"/>
          <w:sz w:val="24"/>
          <w:szCs w:val="24"/>
        </w:rPr>
        <w:t xml:space="preserve"> </w:t>
      </w:r>
      <w:r w:rsidR="00C65CE9">
        <w:rPr>
          <w:rFonts w:ascii="Times New Roman" w:hAnsi="Times New Roman" w:cs="Times New Roman"/>
          <w:sz w:val="24"/>
          <w:szCs w:val="24"/>
        </w:rPr>
        <w:t xml:space="preserve">têm feito é que os grandes especuladores – fazendeiros e/ou empresários – estão regularizando as áreas que lhes foram entregues ilegalmente pelo Governo Militar. Esses empresários que receberam grandes áreas no </w:t>
      </w:r>
      <w:r w:rsidR="00FA644F">
        <w:rPr>
          <w:rFonts w:ascii="Times New Roman" w:hAnsi="Times New Roman" w:cs="Times New Roman"/>
          <w:sz w:val="24"/>
          <w:szCs w:val="24"/>
        </w:rPr>
        <w:t xml:space="preserve">período </w:t>
      </w:r>
      <w:r w:rsidR="00A67F00">
        <w:rPr>
          <w:rFonts w:ascii="Times New Roman" w:hAnsi="Times New Roman" w:cs="Times New Roman"/>
          <w:sz w:val="24"/>
          <w:szCs w:val="24"/>
        </w:rPr>
        <w:t>militar</w:t>
      </w:r>
      <w:r w:rsidR="00C65CE9">
        <w:rPr>
          <w:rFonts w:ascii="Times New Roman" w:hAnsi="Times New Roman" w:cs="Times New Roman"/>
          <w:sz w:val="24"/>
          <w:szCs w:val="24"/>
        </w:rPr>
        <w:t>, mas nunca se apossaram delas, apresentam os documentos antigos de concessão de posse ao Programa Terra Legal e inicia um processo administrativo de regularização, findo o qual se conclui pela entrega do título ao empresário, que nunca teve a posse de fato da área.</w:t>
      </w:r>
    </w:p>
    <w:p w:rsidR="00BB03CA" w:rsidRDefault="00C65CE9" w:rsidP="00592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Como o Programa é mal estruturado e conta com poucos servidores</w:t>
      </w:r>
      <w:r w:rsidR="003F6DA1">
        <w:rPr>
          <w:rStyle w:val="Refdenotaderodap"/>
          <w:rFonts w:ascii="Times New Roman" w:hAnsi="Times New Roman" w:cs="Times New Roman"/>
          <w:sz w:val="24"/>
          <w:szCs w:val="24"/>
        </w:rPr>
        <w:footnoteReference w:id="17"/>
      </w:r>
      <w:r>
        <w:rPr>
          <w:rFonts w:ascii="Times New Roman" w:hAnsi="Times New Roman" w:cs="Times New Roman"/>
          <w:sz w:val="24"/>
          <w:szCs w:val="24"/>
        </w:rPr>
        <w:t xml:space="preserve">, não há vistoria </w:t>
      </w:r>
      <w:r w:rsidR="00D8514B">
        <w:rPr>
          <w:rFonts w:ascii="Times New Roman" w:hAnsi="Times New Roman" w:cs="Times New Roman"/>
          <w:sz w:val="24"/>
          <w:szCs w:val="24"/>
        </w:rPr>
        <w:t>no local d</w:t>
      </w:r>
      <w:r>
        <w:rPr>
          <w:rFonts w:ascii="Times New Roman" w:hAnsi="Times New Roman" w:cs="Times New Roman"/>
          <w:sz w:val="24"/>
          <w:szCs w:val="24"/>
        </w:rPr>
        <w:t xml:space="preserve">a área requerida, e o </w:t>
      </w:r>
      <w:proofErr w:type="spellStart"/>
      <w:r>
        <w:rPr>
          <w:rFonts w:ascii="Times New Roman" w:hAnsi="Times New Roman" w:cs="Times New Roman"/>
          <w:sz w:val="24"/>
          <w:szCs w:val="24"/>
        </w:rPr>
        <w:t>georreferenciamento</w:t>
      </w:r>
      <w:proofErr w:type="spellEnd"/>
      <w:r w:rsidR="003F6DA1">
        <w:rPr>
          <w:rStyle w:val="Refdenotaderodap"/>
          <w:rFonts w:ascii="Times New Roman" w:hAnsi="Times New Roman" w:cs="Times New Roman"/>
          <w:sz w:val="24"/>
          <w:szCs w:val="24"/>
        </w:rPr>
        <w:footnoteReference w:id="18"/>
      </w:r>
      <w:r w:rsidR="00BB03CA">
        <w:rPr>
          <w:rFonts w:ascii="Times New Roman" w:hAnsi="Times New Roman" w:cs="Times New Roman"/>
          <w:sz w:val="24"/>
          <w:szCs w:val="24"/>
        </w:rPr>
        <w:t xml:space="preserve"> exigido pela lei</w:t>
      </w:r>
      <w:r>
        <w:rPr>
          <w:rFonts w:ascii="Times New Roman" w:hAnsi="Times New Roman" w:cs="Times New Roman"/>
          <w:sz w:val="24"/>
          <w:szCs w:val="24"/>
        </w:rPr>
        <w:t xml:space="preserve"> é realizado por empresa contratada pelo próprio</w:t>
      </w:r>
      <w:r w:rsidR="00CC29B4">
        <w:rPr>
          <w:rFonts w:ascii="Times New Roman" w:hAnsi="Times New Roman" w:cs="Times New Roman"/>
          <w:sz w:val="24"/>
          <w:szCs w:val="24"/>
        </w:rPr>
        <w:t xml:space="preserve"> requerente</w:t>
      </w:r>
      <w:r w:rsidR="00BB03CA">
        <w:rPr>
          <w:rFonts w:ascii="Times New Roman" w:hAnsi="Times New Roman" w:cs="Times New Roman"/>
          <w:sz w:val="24"/>
          <w:szCs w:val="24"/>
        </w:rPr>
        <w:t>. L</w:t>
      </w:r>
      <w:r w:rsidR="00D8514B">
        <w:rPr>
          <w:rFonts w:ascii="Times New Roman" w:hAnsi="Times New Roman" w:cs="Times New Roman"/>
          <w:sz w:val="24"/>
          <w:szCs w:val="24"/>
        </w:rPr>
        <w:t xml:space="preserve">ogo, </w:t>
      </w:r>
      <w:r w:rsidR="00CC29B4">
        <w:rPr>
          <w:rFonts w:ascii="Times New Roman" w:hAnsi="Times New Roman" w:cs="Times New Roman"/>
          <w:sz w:val="24"/>
          <w:szCs w:val="24"/>
        </w:rPr>
        <w:t>o programa vem regularizando grandes áreas</w:t>
      </w:r>
      <w:r w:rsidR="00BD3AF9">
        <w:rPr>
          <w:rStyle w:val="Refdenotaderodap"/>
          <w:rFonts w:ascii="Times New Roman" w:hAnsi="Times New Roman" w:cs="Times New Roman"/>
          <w:sz w:val="24"/>
          <w:szCs w:val="24"/>
        </w:rPr>
        <w:footnoteReference w:id="19"/>
      </w:r>
      <w:r w:rsidR="00CC29B4">
        <w:rPr>
          <w:rFonts w:ascii="Times New Roman" w:hAnsi="Times New Roman" w:cs="Times New Roman"/>
          <w:sz w:val="24"/>
          <w:szCs w:val="24"/>
        </w:rPr>
        <w:t xml:space="preserve"> para empresários/lati</w:t>
      </w:r>
      <w:r w:rsidR="00BB03CA">
        <w:rPr>
          <w:rFonts w:ascii="Times New Roman" w:hAnsi="Times New Roman" w:cs="Times New Roman"/>
          <w:sz w:val="24"/>
          <w:szCs w:val="24"/>
        </w:rPr>
        <w:t>fundiários que nunca a ocuparam.</w:t>
      </w:r>
    </w:p>
    <w:p w:rsidR="00621055" w:rsidRDefault="00CC29B4" w:rsidP="00592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Agora, o proprietário titulado (latifundiário/empresário) </w:t>
      </w:r>
      <w:r w:rsidR="00FB5199">
        <w:rPr>
          <w:rFonts w:ascii="Times New Roman" w:hAnsi="Times New Roman" w:cs="Times New Roman"/>
          <w:sz w:val="24"/>
          <w:szCs w:val="24"/>
        </w:rPr>
        <w:t xml:space="preserve">parte </w:t>
      </w:r>
      <w:r>
        <w:rPr>
          <w:rFonts w:ascii="Times New Roman" w:hAnsi="Times New Roman" w:cs="Times New Roman"/>
          <w:sz w:val="24"/>
          <w:szCs w:val="24"/>
        </w:rPr>
        <w:t xml:space="preserve">em busca de conhecer sua nova terra da qual nunca teve a posse e encontra uma gama de posseiros que a ocupam há anos – alguns daqueles que fizeram a reforma agrária de fato referida por Octavio </w:t>
      </w:r>
      <w:proofErr w:type="spellStart"/>
      <w:r>
        <w:rPr>
          <w:rFonts w:ascii="Times New Roman" w:hAnsi="Times New Roman" w:cs="Times New Roman"/>
          <w:sz w:val="24"/>
          <w:szCs w:val="24"/>
        </w:rPr>
        <w:t>Ianni</w:t>
      </w:r>
      <w:proofErr w:type="spellEnd"/>
      <w:r w:rsidR="009F6AAC">
        <w:rPr>
          <w:rFonts w:ascii="Times New Roman" w:hAnsi="Times New Roman" w:cs="Times New Roman"/>
          <w:sz w:val="24"/>
          <w:szCs w:val="24"/>
        </w:rPr>
        <w:t xml:space="preserve"> (1979)</w:t>
      </w:r>
      <w:r>
        <w:rPr>
          <w:rFonts w:ascii="Times New Roman" w:hAnsi="Times New Roman" w:cs="Times New Roman"/>
          <w:sz w:val="24"/>
          <w:szCs w:val="24"/>
        </w:rPr>
        <w:t xml:space="preserve"> –</w:t>
      </w:r>
      <w:r w:rsidR="00BB03CA">
        <w:rPr>
          <w:rFonts w:ascii="Times New Roman" w:hAnsi="Times New Roman" w:cs="Times New Roman"/>
          <w:sz w:val="24"/>
          <w:szCs w:val="24"/>
        </w:rPr>
        <w:t xml:space="preserve"> e ingressam na Justiça com ações</w:t>
      </w:r>
      <w:r>
        <w:rPr>
          <w:rFonts w:ascii="Times New Roman" w:hAnsi="Times New Roman" w:cs="Times New Roman"/>
          <w:sz w:val="24"/>
          <w:szCs w:val="24"/>
        </w:rPr>
        <w:t xml:space="preserve"> de reintegração de posse para expulsá-los, </w:t>
      </w:r>
      <w:r w:rsidR="00FB5199">
        <w:rPr>
          <w:rFonts w:ascii="Times New Roman" w:hAnsi="Times New Roman" w:cs="Times New Roman"/>
          <w:sz w:val="24"/>
          <w:szCs w:val="24"/>
        </w:rPr>
        <w:t xml:space="preserve">estimulando </w:t>
      </w:r>
      <w:r>
        <w:rPr>
          <w:rFonts w:ascii="Times New Roman" w:hAnsi="Times New Roman" w:cs="Times New Roman"/>
          <w:sz w:val="24"/>
          <w:szCs w:val="24"/>
        </w:rPr>
        <w:t xml:space="preserve">os </w:t>
      </w:r>
      <w:r w:rsidRPr="007B26DB">
        <w:rPr>
          <w:rFonts w:ascii="Times New Roman" w:hAnsi="Times New Roman" w:cs="Times New Roman"/>
          <w:sz w:val="24"/>
          <w:szCs w:val="24"/>
        </w:rPr>
        <w:t>litígios agrários na Amazônia</w:t>
      </w:r>
      <w:r>
        <w:rPr>
          <w:rStyle w:val="Refdenotaderodap"/>
          <w:rFonts w:ascii="Times New Roman" w:hAnsi="Times New Roman" w:cs="Times New Roman"/>
          <w:sz w:val="24"/>
          <w:szCs w:val="24"/>
        </w:rPr>
        <w:footnoteReference w:id="20"/>
      </w:r>
      <w:r>
        <w:rPr>
          <w:rFonts w:ascii="Times New Roman" w:hAnsi="Times New Roman" w:cs="Times New Roman"/>
          <w:sz w:val="24"/>
          <w:szCs w:val="24"/>
        </w:rPr>
        <w:t>.</w:t>
      </w:r>
      <w:r w:rsidR="009F6AAC">
        <w:rPr>
          <w:rFonts w:ascii="Times New Roman" w:hAnsi="Times New Roman" w:cs="Times New Roman"/>
          <w:sz w:val="24"/>
          <w:szCs w:val="24"/>
        </w:rPr>
        <w:t xml:space="preserve"> </w:t>
      </w:r>
      <w:r>
        <w:rPr>
          <w:rFonts w:ascii="Times New Roman" w:hAnsi="Times New Roman" w:cs="Times New Roman"/>
          <w:sz w:val="24"/>
          <w:szCs w:val="24"/>
        </w:rPr>
        <w:t xml:space="preserve">Muitos desses </w:t>
      </w:r>
      <w:r w:rsidR="007B26DB">
        <w:rPr>
          <w:rFonts w:ascii="Times New Roman" w:hAnsi="Times New Roman" w:cs="Times New Roman"/>
          <w:sz w:val="24"/>
          <w:szCs w:val="24"/>
        </w:rPr>
        <w:t xml:space="preserve">camponeses </w:t>
      </w:r>
      <w:r>
        <w:rPr>
          <w:rFonts w:ascii="Times New Roman" w:hAnsi="Times New Roman" w:cs="Times New Roman"/>
          <w:sz w:val="24"/>
          <w:szCs w:val="24"/>
        </w:rPr>
        <w:t xml:space="preserve">posseiros sequer têm conhecimento do Programa </w:t>
      </w:r>
      <w:r w:rsidR="00FA644F">
        <w:rPr>
          <w:rFonts w:ascii="Times New Roman" w:hAnsi="Times New Roman" w:cs="Times New Roman"/>
          <w:sz w:val="24"/>
          <w:szCs w:val="24"/>
        </w:rPr>
        <w:t>“</w:t>
      </w:r>
      <w:r>
        <w:rPr>
          <w:rFonts w:ascii="Times New Roman" w:hAnsi="Times New Roman" w:cs="Times New Roman"/>
          <w:sz w:val="24"/>
          <w:szCs w:val="24"/>
        </w:rPr>
        <w:t xml:space="preserve">Terra </w:t>
      </w:r>
      <w:proofErr w:type="gramStart"/>
      <w:r>
        <w:rPr>
          <w:rFonts w:ascii="Times New Roman" w:hAnsi="Times New Roman" w:cs="Times New Roman"/>
          <w:sz w:val="24"/>
          <w:szCs w:val="24"/>
        </w:rPr>
        <w:t>Legal</w:t>
      </w:r>
      <w:proofErr w:type="gramEnd"/>
      <w:r w:rsidR="00FA644F">
        <w:rPr>
          <w:rFonts w:ascii="Times New Roman" w:hAnsi="Times New Roman" w:cs="Times New Roman"/>
          <w:sz w:val="24"/>
          <w:szCs w:val="24"/>
        </w:rPr>
        <w:t>”</w:t>
      </w:r>
      <w:r w:rsidR="00BB03CA">
        <w:rPr>
          <w:rFonts w:ascii="Times New Roman" w:hAnsi="Times New Roman" w:cs="Times New Roman"/>
          <w:sz w:val="24"/>
          <w:szCs w:val="24"/>
        </w:rPr>
        <w:t xml:space="preserve">. </w:t>
      </w:r>
      <w:r w:rsidR="00621055">
        <w:rPr>
          <w:rFonts w:ascii="Times New Roman" w:hAnsi="Times New Roman" w:cs="Times New Roman"/>
          <w:sz w:val="24"/>
          <w:szCs w:val="24"/>
        </w:rPr>
        <w:t xml:space="preserve">Paradoxalmente, um dos argumentos constantes na exposição de motivos da Lei é “coibir a prática </w:t>
      </w:r>
      <w:r w:rsidR="00621055" w:rsidRPr="004E28B1">
        <w:rPr>
          <w:rFonts w:ascii="Times New Roman" w:hAnsi="Times New Roman" w:cs="Times New Roman"/>
          <w:sz w:val="24"/>
          <w:szCs w:val="24"/>
        </w:rPr>
        <w:t>da grilagem de terras públicas na Amazônia</w:t>
      </w:r>
      <w:r w:rsidR="007B26DB" w:rsidRPr="004E28B1">
        <w:rPr>
          <w:rFonts w:ascii="Times New Roman" w:hAnsi="Times New Roman" w:cs="Times New Roman"/>
          <w:sz w:val="24"/>
          <w:szCs w:val="24"/>
        </w:rPr>
        <w:t xml:space="preserve"> e mitigar os conflitos pela\na terra</w:t>
      </w:r>
      <w:r w:rsidR="00621055" w:rsidRPr="004E28B1">
        <w:rPr>
          <w:rFonts w:ascii="Times New Roman" w:hAnsi="Times New Roman" w:cs="Times New Roman"/>
          <w:sz w:val="24"/>
          <w:szCs w:val="24"/>
        </w:rPr>
        <w:t>”.</w:t>
      </w:r>
    </w:p>
    <w:p w:rsidR="00C77849" w:rsidRDefault="00FA4902" w:rsidP="00592F49">
      <w:pPr>
        <w:autoSpaceDE w:val="0"/>
        <w:autoSpaceDN w:val="0"/>
        <w:adjustRightInd w:val="0"/>
        <w:spacing w:after="0" w:line="360" w:lineRule="auto"/>
        <w:jc w:val="both"/>
      </w:pPr>
      <w:r>
        <w:rPr>
          <w:rFonts w:ascii="Times New Roman" w:hAnsi="Times New Roman" w:cs="Times New Roman"/>
          <w:sz w:val="24"/>
          <w:szCs w:val="24"/>
        </w:rPr>
        <w:tab/>
        <w:t>O geógrafo Ariovaldo Umbelino</w:t>
      </w:r>
      <w:r w:rsidR="00FA644F">
        <w:rPr>
          <w:rFonts w:ascii="Times New Roman" w:hAnsi="Times New Roman" w:cs="Times New Roman"/>
          <w:sz w:val="24"/>
          <w:szCs w:val="24"/>
        </w:rPr>
        <w:t xml:space="preserve"> (2013)</w:t>
      </w:r>
      <w:r>
        <w:rPr>
          <w:rFonts w:ascii="Times New Roman" w:hAnsi="Times New Roman" w:cs="Times New Roman"/>
          <w:sz w:val="24"/>
          <w:szCs w:val="24"/>
        </w:rPr>
        <w:t xml:space="preserve">, </w:t>
      </w:r>
      <w:r w:rsidR="00E30059" w:rsidRPr="00FA644F">
        <w:rPr>
          <w:rFonts w:ascii="Times New Roman" w:hAnsi="Times New Roman" w:cs="Times New Roman"/>
          <w:sz w:val="24"/>
          <w:szCs w:val="24"/>
        </w:rPr>
        <w:t>em crítica</w:t>
      </w:r>
      <w:r w:rsidR="007B26DB">
        <w:rPr>
          <w:rFonts w:ascii="Times New Roman" w:hAnsi="Times New Roman" w:cs="Times New Roman"/>
          <w:sz w:val="24"/>
          <w:szCs w:val="24"/>
        </w:rPr>
        <w:t xml:space="preserve"> </w:t>
      </w:r>
      <w:r>
        <w:rPr>
          <w:rFonts w:ascii="Times New Roman" w:hAnsi="Times New Roman" w:cs="Times New Roman"/>
          <w:sz w:val="24"/>
          <w:szCs w:val="24"/>
        </w:rPr>
        <w:t xml:space="preserve">à Lei </w:t>
      </w:r>
      <w:proofErr w:type="gramStart"/>
      <w:r>
        <w:rPr>
          <w:rFonts w:ascii="Times New Roman" w:hAnsi="Times New Roman" w:cs="Times New Roman"/>
          <w:sz w:val="24"/>
          <w:szCs w:val="24"/>
        </w:rPr>
        <w:t xml:space="preserve">do </w:t>
      </w:r>
      <w:r w:rsidR="007273AF">
        <w:rPr>
          <w:rFonts w:ascii="Times New Roman" w:hAnsi="Times New Roman" w:cs="Times New Roman"/>
          <w:sz w:val="24"/>
          <w:szCs w:val="24"/>
        </w:rPr>
        <w:t>“</w:t>
      </w:r>
      <w:r>
        <w:rPr>
          <w:rFonts w:ascii="Times New Roman" w:hAnsi="Times New Roman" w:cs="Times New Roman"/>
          <w:sz w:val="24"/>
          <w:szCs w:val="24"/>
        </w:rPr>
        <w:t>Terra</w:t>
      </w:r>
      <w:proofErr w:type="gramEnd"/>
      <w:r>
        <w:rPr>
          <w:rFonts w:ascii="Times New Roman" w:hAnsi="Times New Roman" w:cs="Times New Roman"/>
          <w:sz w:val="24"/>
          <w:szCs w:val="24"/>
        </w:rPr>
        <w:t xml:space="preserve"> Legal</w:t>
      </w:r>
      <w:r w:rsidR="007273AF">
        <w:rPr>
          <w:rFonts w:ascii="Times New Roman" w:hAnsi="Times New Roman" w:cs="Times New Roman"/>
          <w:sz w:val="24"/>
          <w:szCs w:val="24"/>
        </w:rPr>
        <w:t>”</w:t>
      </w:r>
      <w:r w:rsidR="00FA644F">
        <w:rPr>
          <w:rFonts w:ascii="Times New Roman" w:hAnsi="Times New Roman" w:cs="Times New Roman"/>
          <w:sz w:val="24"/>
          <w:szCs w:val="24"/>
        </w:rPr>
        <w:t xml:space="preserve"> através de relatório do Ministério da Justiça intitulado “Registros Públicos e Recuperação de Terras Públicas”</w:t>
      </w:r>
      <w:r w:rsidR="00D8514B">
        <w:rPr>
          <w:rFonts w:ascii="Times New Roman" w:hAnsi="Times New Roman" w:cs="Times New Roman"/>
          <w:sz w:val="24"/>
          <w:szCs w:val="24"/>
        </w:rPr>
        <w:t>, afirmou</w:t>
      </w:r>
      <w:r>
        <w:rPr>
          <w:rFonts w:ascii="Times New Roman" w:hAnsi="Times New Roman" w:cs="Times New Roman"/>
          <w:sz w:val="24"/>
          <w:szCs w:val="24"/>
        </w:rPr>
        <w:t xml:space="preserve"> que o Programa permite</w:t>
      </w:r>
      <w:r w:rsidR="007B26DB">
        <w:rPr>
          <w:rFonts w:ascii="Times New Roman" w:hAnsi="Times New Roman" w:cs="Times New Roman"/>
          <w:sz w:val="24"/>
          <w:szCs w:val="24"/>
        </w:rPr>
        <w:t xml:space="preserve"> </w:t>
      </w:r>
      <w:r>
        <w:rPr>
          <w:rFonts w:ascii="Times New Roman" w:hAnsi="Times New Roman" w:cs="Times New Roman"/>
          <w:sz w:val="24"/>
          <w:szCs w:val="24"/>
        </w:rPr>
        <w:t xml:space="preserve">a oficialização da grilagem de terras públicas, </w:t>
      </w:r>
      <w:r w:rsidR="00D8514B">
        <w:rPr>
          <w:rFonts w:ascii="Times New Roman" w:hAnsi="Times New Roman" w:cs="Times New Roman"/>
          <w:sz w:val="24"/>
          <w:szCs w:val="24"/>
        </w:rPr>
        <w:t>e denunciou</w:t>
      </w:r>
      <w:r w:rsidR="007273AF">
        <w:rPr>
          <w:rFonts w:ascii="Times New Roman" w:hAnsi="Times New Roman" w:cs="Times New Roman"/>
          <w:sz w:val="24"/>
          <w:szCs w:val="24"/>
        </w:rPr>
        <w:t xml:space="preserve"> a </w:t>
      </w:r>
      <w:r w:rsidR="007273AF" w:rsidRPr="00FC0659">
        <w:rPr>
          <w:rFonts w:ascii="Times New Roman" w:hAnsi="Times New Roman" w:cs="Times New Roman"/>
          <w:sz w:val="24"/>
          <w:szCs w:val="24"/>
        </w:rPr>
        <w:t>situação constante no Brasil de</w:t>
      </w:r>
      <w:r w:rsidR="00DF4C1E" w:rsidRPr="00FC0659">
        <w:rPr>
          <w:rFonts w:ascii="Times New Roman" w:hAnsi="Times New Roman" w:cs="Times New Roman"/>
          <w:sz w:val="24"/>
          <w:szCs w:val="24"/>
        </w:rPr>
        <w:t xml:space="preserve"> escrituras falsas, segundo ele,</w:t>
      </w:r>
      <w:r w:rsidR="004E28B1">
        <w:rPr>
          <w:rFonts w:ascii="Times New Roman" w:hAnsi="Times New Roman" w:cs="Times New Roman"/>
          <w:sz w:val="24"/>
          <w:szCs w:val="24"/>
        </w:rPr>
        <w:t xml:space="preserve"> </w:t>
      </w:r>
      <w:r w:rsidR="007273AF" w:rsidRPr="00FC0659">
        <w:rPr>
          <w:rFonts w:ascii="Times New Roman" w:hAnsi="Times New Roman" w:cs="Times New Roman"/>
          <w:sz w:val="24"/>
          <w:szCs w:val="24"/>
        </w:rPr>
        <w:t xml:space="preserve">escrituras onde não </w:t>
      </w:r>
      <w:r w:rsidR="00733749" w:rsidRPr="00FC0659">
        <w:rPr>
          <w:rFonts w:ascii="Times New Roman" w:hAnsi="Times New Roman" w:cs="Times New Roman"/>
          <w:sz w:val="24"/>
          <w:szCs w:val="24"/>
        </w:rPr>
        <w:t xml:space="preserve"> </w:t>
      </w:r>
      <w:r w:rsidR="007273AF" w:rsidRPr="00FC0659">
        <w:rPr>
          <w:rFonts w:ascii="Times New Roman" w:hAnsi="Times New Roman" w:cs="Times New Roman"/>
          <w:sz w:val="24"/>
          <w:szCs w:val="24"/>
        </w:rPr>
        <w:t>há fazendas.</w:t>
      </w:r>
      <w:r w:rsidR="00C77849">
        <w:rPr>
          <w:rFonts w:ascii="Times New Roman" w:hAnsi="Times New Roman" w:cs="Times New Roman"/>
          <w:sz w:val="24"/>
          <w:szCs w:val="24"/>
        </w:rPr>
        <w:t xml:space="preserve"> </w:t>
      </w:r>
      <w:r w:rsidR="00150A91" w:rsidRPr="004E28B1">
        <w:rPr>
          <w:rFonts w:ascii="Times New Roman" w:hAnsi="Times New Roman" w:cs="Times New Roman"/>
          <w:sz w:val="24"/>
          <w:szCs w:val="24"/>
        </w:rPr>
        <w:t>Segundo Ribeiro</w:t>
      </w:r>
      <w:r w:rsidR="004E28B1" w:rsidRPr="004E28B1">
        <w:rPr>
          <w:rFonts w:ascii="Times New Roman" w:hAnsi="Times New Roman" w:cs="Times New Roman"/>
          <w:sz w:val="24"/>
          <w:szCs w:val="24"/>
        </w:rPr>
        <w:t xml:space="preserve"> </w:t>
      </w:r>
      <w:r w:rsidR="00150A91" w:rsidRPr="004E28B1">
        <w:rPr>
          <w:rFonts w:ascii="Times New Roman" w:hAnsi="Times New Roman" w:cs="Times New Roman"/>
          <w:sz w:val="24"/>
          <w:szCs w:val="24"/>
        </w:rPr>
        <w:t>(2016), a</w:t>
      </w:r>
      <w:r w:rsidR="00C77849" w:rsidRPr="004E28B1">
        <w:rPr>
          <w:rFonts w:ascii="Times New Roman" w:hAnsi="Times New Roman" w:cs="Times New Roman"/>
          <w:sz w:val="24"/>
          <w:szCs w:val="24"/>
        </w:rPr>
        <w:t xml:space="preserve"> Lei do Terra Legal traz em seu bojo facilidades e inovações marcadas por várias críticas e oposições com pedidos de inconstitucionalidade, o que lhe conferiu a denominação de “Lei da Grilagem” por alguns pesquisadores, ao apontarem que a referida lei pode estimular a continuação da apropriação ilegal de terras públicas.</w:t>
      </w:r>
    </w:p>
    <w:p w:rsidR="007273AF" w:rsidRDefault="007273AF" w:rsidP="00592F49">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006A7496">
        <w:rPr>
          <w:rFonts w:ascii="Times New Roman" w:hAnsi="Times New Roman" w:cs="Times New Roman"/>
          <w:sz w:val="24"/>
          <w:szCs w:val="24"/>
        </w:rPr>
        <w:t>A “corrida” pela titulação da terra, segundo</w:t>
      </w:r>
      <w:r w:rsidR="00D8514B">
        <w:rPr>
          <w:rFonts w:ascii="Times New Roman" w:hAnsi="Times New Roman" w:cs="Times New Roman"/>
          <w:sz w:val="24"/>
          <w:szCs w:val="24"/>
        </w:rPr>
        <w:t xml:space="preserve"> Guedes e </w:t>
      </w:r>
      <w:proofErr w:type="spellStart"/>
      <w:r w:rsidR="00D8514B">
        <w:rPr>
          <w:rFonts w:ascii="Times New Roman" w:hAnsi="Times New Roman" w:cs="Times New Roman"/>
          <w:sz w:val="24"/>
          <w:szCs w:val="24"/>
        </w:rPr>
        <w:t>Reydon</w:t>
      </w:r>
      <w:proofErr w:type="spellEnd"/>
      <w:r w:rsidR="00DD6C28">
        <w:rPr>
          <w:rFonts w:ascii="Times New Roman" w:hAnsi="Times New Roman" w:cs="Times New Roman"/>
          <w:sz w:val="24"/>
          <w:szCs w:val="24"/>
        </w:rPr>
        <w:t xml:space="preserve"> (2012, p. 530)</w:t>
      </w:r>
      <w:r w:rsidR="006A7496">
        <w:rPr>
          <w:rFonts w:ascii="Times New Roman" w:hAnsi="Times New Roman" w:cs="Times New Roman"/>
          <w:sz w:val="24"/>
          <w:szCs w:val="24"/>
        </w:rPr>
        <w:t>, envolve três dimensões</w:t>
      </w:r>
      <w:r>
        <w:rPr>
          <w:rFonts w:ascii="Times New Roman" w:hAnsi="Times New Roman" w:cs="Times New Roman"/>
          <w:sz w:val="24"/>
          <w:szCs w:val="24"/>
        </w:rPr>
        <w:t>:</w:t>
      </w:r>
    </w:p>
    <w:p w:rsidR="006A7496" w:rsidRPr="00592F49" w:rsidRDefault="006A7496" w:rsidP="00592F49">
      <w:pPr>
        <w:autoSpaceDE w:val="0"/>
        <w:autoSpaceDN w:val="0"/>
        <w:adjustRightInd w:val="0"/>
        <w:spacing w:after="0" w:line="240" w:lineRule="auto"/>
        <w:ind w:left="2268"/>
        <w:jc w:val="both"/>
        <w:rPr>
          <w:rFonts w:ascii="Times New Roman" w:hAnsi="Times New Roman" w:cs="Times New Roman"/>
          <w:sz w:val="20"/>
          <w:szCs w:val="20"/>
        </w:rPr>
      </w:pPr>
      <w:r w:rsidRPr="00592F49">
        <w:rPr>
          <w:rFonts w:ascii="Times New Roman" w:hAnsi="Times New Roman" w:cs="Times New Roman"/>
          <w:sz w:val="20"/>
          <w:szCs w:val="20"/>
        </w:rPr>
        <w:t>Primeiro, em seus efeitos sobre o desenvolvimento do sistema financeiro, viabilizando o uso da terra legal como garantia hipotecária; também sobre o crescimento econômico em geral, ao impulsionar o investimento, reforçar uma alocação mais eficiente e menos custosa dos recursos e transformar a terra em um ativo; por fim, ela afeta o bem-estar ao reduzir ou eliminar o conflito fundiário. Ou seja, por ancorar expectativas de ganho sobre bases sólidas e seguras em relação aos direitos de propriedade.</w:t>
      </w:r>
    </w:p>
    <w:p w:rsidR="006A7496" w:rsidRDefault="006A7496" w:rsidP="00592F49">
      <w:pPr>
        <w:spacing w:after="0" w:line="360" w:lineRule="auto"/>
        <w:jc w:val="both"/>
        <w:rPr>
          <w:rFonts w:ascii="Times New Roman" w:hAnsi="Times New Roman" w:cs="Times New Roman"/>
          <w:sz w:val="24"/>
          <w:szCs w:val="24"/>
        </w:rPr>
      </w:pPr>
    </w:p>
    <w:p w:rsidR="007273AF" w:rsidRDefault="006A7496" w:rsidP="00592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entanto, rechaçando esta terceira dimensão, muito propagada pelos Governos, desenvolve</w:t>
      </w:r>
      <w:r w:rsidR="007B63B8">
        <w:rPr>
          <w:rFonts w:ascii="Times New Roman" w:hAnsi="Times New Roman" w:cs="Times New Roman"/>
          <w:sz w:val="24"/>
          <w:szCs w:val="24"/>
        </w:rPr>
        <w:t>m</w:t>
      </w:r>
      <w:r>
        <w:rPr>
          <w:rFonts w:ascii="Times New Roman" w:hAnsi="Times New Roman" w:cs="Times New Roman"/>
          <w:sz w:val="24"/>
          <w:szCs w:val="24"/>
        </w:rPr>
        <w:t xml:space="preserve"> o</w:t>
      </w:r>
      <w:r w:rsidR="007B63B8">
        <w:rPr>
          <w:rFonts w:ascii="Times New Roman" w:hAnsi="Times New Roman" w:cs="Times New Roman"/>
          <w:sz w:val="24"/>
          <w:szCs w:val="24"/>
        </w:rPr>
        <w:t>s</w:t>
      </w:r>
      <w:r>
        <w:rPr>
          <w:rFonts w:ascii="Times New Roman" w:hAnsi="Times New Roman" w:cs="Times New Roman"/>
          <w:sz w:val="24"/>
          <w:szCs w:val="24"/>
        </w:rPr>
        <w:t xml:space="preserve"> autor</w:t>
      </w:r>
      <w:r w:rsidR="007B63B8">
        <w:rPr>
          <w:rFonts w:ascii="Times New Roman" w:hAnsi="Times New Roman" w:cs="Times New Roman"/>
          <w:sz w:val="24"/>
          <w:szCs w:val="24"/>
        </w:rPr>
        <w:t>es</w:t>
      </w:r>
      <w:r>
        <w:rPr>
          <w:rFonts w:ascii="Times New Roman" w:hAnsi="Times New Roman" w:cs="Times New Roman"/>
          <w:sz w:val="24"/>
          <w:szCs w:val="24"/>
        </w:rPr>
        <w:t>:</w:t>
      </w:r>
    </w:p>
    <w:p w:rsidR="00592F49" w:rsidRDefault="00592F49" w:rsidP="00592F49">
      <w:pPr>
        <w:spacing w:after="0" w:line="360" w:lineRule="auto"/>
        <w:jc w:val="both"/>
        <w:rPr>
          <w:rFonts w:ascii="Times New Roman" w:hAnsi="Times New Roman" w:cs="Times New Roman"/>
          <w:sz w:val="24"/>
          <w:szCs w:val="24"/>
        </w:rPr>
      </w:pPr>
    </w:p>
    <w:p w:rsidR="006A7496" w:rsidRPr="00592F49" w:rsidRDefault="006A7496" w:rsidP="00592F49">
      <w:pPr>
        <w:autoSpaceDE w:val="0"/>
        <w:autoSpaceDN w:val="0"/>
        <w:adjustRightInd w:val="0"/>
        <w:spacing w:after="0" w:line="240" w:lineRule="auto"/>
        <w:ind w:left="2268"/>
        <w:jc w:val="both"/>
        <w:rPr>
          <w:rFonts w:ascii="Times New Roman" w:hAnsi="Times New Roman" w:cs="Times New Roman"/>
          <w:sz w:val="20"/>
          <w:szCs w:val="20"/>
        </w:rPr>
      </w:pPr>
      <w:r w:rsidRPr="00592F49">
        <w:rPr>
          <w:rFonts w:ascii="Times New Roman" w:hAnsi="Times New Roman" w:cs="Times New Roman"/>
          <w:sz w:val="20"/>
          <w:szCs w:val="20"/>
        </w:rPr>
        <w:lastRenderedPageBreak/>
        <w:t>De outro lado, há evidências suficientes para afirmar que direitos de propriedade mal definidos ou resguardados, por inadequado funcionamento do regime de cadastro e de registro de imóveis, produzem, além de ineficiência produtiva, enorme redução do bem-estar, por conta da proliferação de conflitos fundiários. No Brasil, dados do Ministério do Desenvolvimento Agrário (2008) apresentam cifras expressivas. Segundo elas, somente em 2007 foram verificadas 1.027 ocorrências de ocupação de terras e 24 mortes decorrentes de conflitos agrários. Além disso, há evidências de que a atuação dos cartórios é, em muitas circunstâncias, instrumentalizada para beneficiar a grande propriedade ou o grande capital, em detrimento do pequeno proprietário/posseiro. O livro de Moraes Silva (1999) revela em detalhes o processo sistemático – levado a cabo com o auxílio da lei e dos cartórios – de expropriação dos pequenos posseiros que ocupavam secularmente terras do Vale do Jequ</w:t>
      </w:r>
      <w:r w:rsidR="0090755A" w:rsidRPr="00592F49">
        <w:rPr>
          <w:rFonts w:ascii="Times New Roman" w:hAnsi="Times New Roman" w:cs="Times New Roman"/>
          <w:sz w:val="20"/>
          <w:szCs w:val="20"/>
        </w:rPr>
        <w:t>i</w:t>
      </w:r>
      <w:r w:rsidRPr="00592F49">
        <w:rPr>
          <w:rFonts w:ascii="Times New Roman" w:hAnsi="Times New Roman" w:cs="Times New Roman"/>
          <w:sz w:val="20"/>
          <w:szCs w:val="20"/>
        </w:rPr>
        <w:t>tinhonha antes da "modernização trágica" que os acometeu no início dos anos 70 do século XX.</w:t>
      </w:r>
      <w:r w:rsidR="00DD6C28" w:rsidRPr="00592F49">
        <w:rPr>
          <w:rFonts w:ascii="Times New Roman" w:hAnsi="Times New Roman" w:cs="Times New Roman"/>
          <w:sz w:val="20"/>
          <w:szCs w:val="20"/>
        </w:rPr>
        <w:t xml:space="preserve"> (GUEDES e REYSON, 2012, p. 531)</w:t>
      </w:r>
    </w:p>
    <w:p w:rsidR="006A7496" w:rsidRPr="007273AF" w:rsidRDefault="006A7496" w:rsidP="00592F49">
      <w:pPr>
        <w:spacing w:after="0" w:line="360" w:lineRule="auto"/>
        <w:jc w:val="both"/>
        <w:rPr>
          <w:rFonts w:ascii="Times New Roman" w:hAnsi="Times New Roman" w:cs="Times New Roman"/>
          <w:sz w:val="24"/>
          <w:szCs w:val="24"/>
        </w:rPr>
      </w:pPr>
    </w:p>
    <w:p w:rsidR="00A12477" w:rsidRDefault="00621055" w:rsidP="00592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A5171">
        <w:rPr>
          <w:rFonts w:ascii="Times New Roman" w:hAnsi="Times New Roman" w:cs="Times New Roman"/>
          <w:sz w:val="24"/>
          <w:szCs w:val="24"/>
        </w:rPr>
        <w:t xml:space="preserve">É de se deduzir, portanto, que o Governo tem favorecido a titulação das terras públicas a grandes proprietários, através do Programa instituído pela Lei do </w:t>
      </w:r>
      <w:r w:rsidR="00153539">
        <w:rPr>
          <w:rFonts w:ascii="Times New Roman" w:hAnsi="Times New Roman" w:cs="Times New Roman"/>
          <w:sz w:val="24"/>
          <w:szCs w:val="24"/>
        </w:rPr>
        <w:t>“</w:t>
      </w:r>
      <w:r w:rsidR="000A5171">
        <w:rPr>
          <w:rFonts w:ascii="Times New Roman" w:hAnsi="Times New Roman" w:cs="Times New Roman"/>
          <w:sz w:val="24"/>
          <w:szCs w:val="24"/>
        </w:rPr>
        <w:t>Terra Legal</w:t>
      </w:r>
      <w:r w:rsidR="00153539">
        <w:rPr>
          <w:rFonts w:ascii="Times New Roman" w:hAnsi="Times New Roman" w:cs="Times New Roman"/>
          <w:sz w:val="24"/>
          <w:szCs w:val="24"/>
        </w:rPr>
        <w:t>”</w:t>
      </w:r>
      <w:r w:rsidR="000A5171">
        <w:rPr>
          <w:rFonts w:ascii="Times New Roman" w:hAnsi="Times New Roman" w:cs="Times New Roman"/>
          <w:sz w:val="24"/>
          <w:szCs w:val="24"/>
        </w:rPr>
        <w:t>, mesmo que travestido de catalizador de um anseio social</w:t>
      </w:r>
      <w:r w:rsidR="00577C4B">
        <w:rPr>
          <w:rFonts w:ascii="Times New Roman" w:hAnsi="Times New Roman" w:cs="Times New Roman"/>
          <w:sz w:val="24"/>
          <w:szCs w:val="24"/>
        </w:rPr>
        <w:t xml:space="preserve"> como aduz a exposição de motivos da Lei</w:t>
      </w:r>
      <w:r w:rsidR="00BB03CA">
        <w:rPr>
          <w:rFonts w:ascii="Times New Roman" w:hAnsi="Times New Roman" w:cs="Times New Roman"/>
          <w:sz w:val="24"/>
          <w:szCs w:val="24"/>
        </w:rPr>
        <w:t xml:space="preserve">. O que interessa agora é a </w:t>
      </w:r>
      <w:r w:rsidR="007A3B03">
        <w:rPr>
          <w:rFonts w:ascii="Times New Roman" w:hAnsi="Times New Roman" w:cs="Times New Roman"/>
          <w:sz w:val="24"/>
          <w:szCs w:val="24"/>
        </w:rPr>
        <w:t>expansão do agronegócio na r</w:t>
      </w:r>
      <w:r w:rsidR="00A12477">
        <w:rPr>
          <w:rFonts w:ascii="Times New Roman" w:hAnsi="Times New Roman" w:cs="Times New Roman"/>
          <w:sz w:val="24"/>
          <w:szCs w:val="24"/>
        </w:rPr>
        <w:t>egião Amazônica, que podemos considerar como a nova etapa da met</w:t>
      </w:r>
      <w:r w:rsidR="007A3B03">
        <w:rPr>
          <w:rFonts w:ascii="Times New Roman" w:hAnsi="Times New Roman" w:cs="Times New Roman"/>
          <w:sz w:val="24"/>
          <w:szCs w:val="24"/>
        </w:rPr>
        <w:t>amorfose que sofreu a terra na região na época do g</w:t>
      </w:r>
      <w:r w:rsidR="00A12477">
        <w:rPr>
          <w:rFonts w:ascii="Times New Roman" w:hAnsi="Times New Roman" w:cs="Times New Roman"/>
          <w:sz w:val="24"/>
          <w:szCs w:val="24"/>
        </w:rPr>
        <w:t xml:space="preserve">overno </w:t>
      </w:r>
      <w:r w:rsidR="007A3B03">
        <w:rPr>
          <w:rFonts w:ascii="Times New Roman" w:hAnsi="Times New Roman" w:cs="Times New Roman"/>
          <w:sz w:val="24"/>
          <w:szCs w:val="24"/>
        </w:rPr>
        <w:t>civil-m</w:t>
      </w:r>
      <w:r w:rsidR="00A12477">
        <w:rPr>
          <w:rFonts w:ascii="Times New Roman" w:hAnsi="Times New Roman" w:cs="Times New Roman"/>
          <w:sz w:val="24"/>
          <w:szCs w:val="24"/>
        </w:rPr>
        <w:t xml:space="preserve">ilitar. Octavio </w:t>
      </w:r>
      <w:proofErr w:type="spellStart"/>
      <w:r w:rsidR="00A12477">
        <w:rPr>
          <w:rFonts w:ascii="Times New Roman" w:hAnsi="Times New Roman" w:cs="Times New Roman"/>
          <w:sz w:val="24"/>
          <w:szCs w:val="24"/>
        </w:rPr>
        <w:t>Ianni</w:t>
      </w:r>
      <w:proofErr w:type="spellEnd"/>
      <w:r w:rsidR="00DD6C28">
        <w:rPr>
          <w:rFonts w:ascii="Times New Roman" w:hAnsi="Times New Roman" w:cs="Times New Roman"/>
          <w:sz w:val="24"/>
          <w:szCs w:val="24"/>
        </w:rPr>
        <w:t xml:space="preserve"> (1979)</w:t>
      </w:r>
      <w:r w:rsidR="00A12477">
        <w:rPr>
          <w:rFonts w:ascii="Times New Roman" w:hAnsi="Times New Roman" w:cs="Times New Roman"/>
          <w:sz w:val="24"/>
          <w:szCs w:val="24"/>
        </w:rPr>
        <w:t xml:space="preserve"> apontava para a transformação da terra em mercadoria, passando ela a ter valor especulativo, não importando ainda </w:t>
      </w:r>
      <w:r w:rsidR="00A12477" w:rsidRPr="004E28B1">
        <w:rPr>
          <w:rFonts w:ascii="Times New Roman" w:hAnsi="Times New Roman" w:cs="Times New Roman"/>
          <w:sz w:val="24"/>
          <w:szCs w:val="24"/>
        </w:rPr>
        <w:t xml:space="preserve">sua </w:t>
      </w:r>
      <w:r w:rsidR="0023080E" w:rsidRPr="004E28B1">
        <w:rPr>
          <w:rFonts w:ascii="Times New Roman" w:hAnsi="Times New Roman" w:cs="Times New Roman"/>
          <w:sz w:val="24"/>
          <w:szCs w:val="24"/>
        </w:rPr>
        <w:t xml:space="preserve">apropriação </w:t>
      </w:r>
      <w:r w:rsidR="00A12477" w:rsidRPr="004E28B1">
        <w:rPr>
          <w:rFonts w:ascii="Times New Roman" w:hAnsi="Times New Roman" w:cs="Times New Roman"/>
          <w:sz w:val="24"/>
          <w:szCs w:val="24"/>
        </w:rPr>
        <w:t>pelo</w:t>
      </w:r>
      <w:r w:rsidR="00A12477">
        <w:rPr>
          <w:rFonts w:ascii="Times New Roman" w:hAnsi="Times New Roman" w:cs="Times New Roman"/>
          <w:sz w:val="24"/>
          <w:szCs w:val="24"/>
        </w:rPr>
        <w:t xml:space="preserve"> empresário/latifundiário</w:t>
      </w:r>
      <w:r w:rsidR="00534286">
        <w:rPr>
          <w:rFonts w:ascii="Times New Roman" w:hAnsi="Times New Roman" w:cs="Times New Roman"/>
          <w:sz w:val="24"/>
          <w:szCs w:val="24"/>
        </w:rPr>
        <w:t xml:space="preserve"> que recebia a terra através d</w:t>
      </w:r>
      <w:r w:rsidR="00E52279">
        <w:rPr>
          <w:rFonts w:ascii="Times New Roman" w:hAnsi="Times New Roman" w:cs="Times New Roman"/>
          <w:sz w:val="24"/>
          <w:szCs w:val="24"/>
        </w:rPr>
        <w:t>o</w:t>
      </w:r>
      <w:r w:rsidR="00534286">
        <w:rPr>
          <w:rFonts w:ascii="Times New Roman" w:hAnsi="Times New Roman" w:cs="Times New Roman"/>
          <w:sz w:val="24"/>
          <w:szCs w:val="24"/>
        </w:rPr>
        <w:t xml:space="preserve"> CATP</w:t>
      </w:r>
      <w:r w:rsidR="007A3B03">
        <w:rPr>
          <w:rFonts w:ascii="Times New Roman" w:hAnsi="Times New Roman" w:cs="Times New Roman"/>
          <w:sz w:val="24"/>
          <w:szCs w:val="24"/>
        </w:rPr>
        <w:t xml:space="preserve"> </w:t>
      </w:r>
      <w:r w:rsidR="00534286">
        <w:rPr>
          <w:rFonts w:ascii="Times New Roman" w:hAnsi="Times New Roman" w:cs="Times New Roman"/>
          <w:sz w:val="24"/>
          <w:szCs w:val="24"/>
        </w:rPr>
        <w:t>e sequer a ocupava</w:t>
      </w:r>
      <w:r w:rsidR="00A12477">
        <w:rPr>
          <w:rFonts w:ascii="Times New Roman" w:hAnsi="Times New Roman" w:cs="Times New Roman"/>
          <w:sz w:val="24"/>
          <w:szCs w:val="24"/>
        </w:rPr>
        <w:t>. No entanto, com o avanço da f</w:t>
      </w:r>
      <w:r w:rsidR="007A3B03">
        <w:rPr>
          <w:rFonts w:ascii="Times New Roman" w:hAnsi="Times New Roman" w:cs="Times New Roman"/>
          <w:sz w:val="24"/>
          <w:szCs w:val="24"/>
        </w:rPr>
        <w:t>ronteira do a</w:t>
      </w:r>
      <w:r w:rsidR="00B57E5D">
        <w:rPr>
          <w:rFonts w:ascii="Times New Roman" w:hAnsi="Times New Roman" w:cs="Times New Roman"/>
          <w:sz w:val="24"/>
          <w:szCs w:val="24"/>
        </w:rPr>
        <w:t>gronegócio para o n</w:t>
      </w:r>
      <w:r w:rsidR="00A12477">
        <w:rPr>
          <w:rFonts w:ascii="Times New Roman" w:hAnsi="Times New Roman" w:cs="Times New Roman"/>
          <w:sz w:val="24"/>
          <w:szCs w:val="24"/>
        </w:rPr>
        <w:t>orte, o empresário/latifundiário necessita ter a posse da terra, daí o Programa “Terra Legal” ter vindo bem a calhar.</w:t>
      </w:r>
      <w:r w:rsidR="00C77849">
        <w:rPr>
          <w:rFonts w:ascii="Times New Roman" w:hAnsi="Times New Roman" w:cs="Times New Roman"/>
          <w:sz w:val="24"/>
          <w:szCs w:val="24"/>
        </w:rPr>
        <w:t xml:space="preserve"> </w:t>
      </w:r>
      <w:r w:rsidR="00534286">
        <w:rPr>
          <w:rFonts w:ascii="Times New Roman" w:hAnsi="Times New Roman" w:cs="Times New Roman"/>
          <w:sz w:val="24"/>
          <w:szCs w:val="24"/>
        </w:rPr>
        <w:t xml:space="preserve">É, como bem lembrado por </w:t>
      </w:r>
      <w:proofErr w:type="spellStart"/>
      <w:r w:rsidR="00534286">
        <w:rPr>
          <w:rFonts w:ascii="Times New Roman" w:hAnsi="Times New Roman" w:cs="Times New Roman"/>
          <w:sz w:val="24"/>
          <w:szCs w:val="24"/>
        </w:rPr>
        <w:t>Heredia</w:t>
      </w:r>
      <w:proofErr w:type="spellEnd"/>
      <w:r w:rsidR="00534286">
        <w:rPr>
          <w:rFonts w:ascii="Times New Roman" w:hAnsi="Times New Roman" w:cs="Times New Roman"/>
          <w:sz w:val="24"/>
          <w:szCs w:val="24"/>
        </w:rPr>
        <w:t xml:space="preserve"> (2010</w:t>
      </w:r>
      <w:r w:rsidR="00DD6C28">
        <w:rPr>
          <w:rFonts w:ascii="Times New Roman" w:hAnsi="Times New Roman" w:cs="Times New Roman"/>
          <w:sz w:val="24"/>
          <w:szCs w:val="24"/>
        </w:rPr>
        <w:t>, p. 165</w:t>
      </w:r>
      <w:r w:rsidR="00534286">
        <w:rPr>
          <w:rFonts w:ascii="Times New Roman" w:hAnsi="Times New Roman" w:cs="Times New Roman"/>
          <w:sz w:val="24"/>
          <w:szCs w:val="24"/>
        </w:rPr>
        <w:t>), o Estado representando os interesses empresarias e corroborando na transformação do território</w:t>
      </w:r>
      <w:r w:rsidR="00825B1E">
        <w:rPr>
          <w:rFonts w:ascii="Times New Roman" w:hAnsi="Times New Roman" w:cs="Times New Roman"/>
          <w:sz w:val="24"/>
          <w:szCs w:val="24"/>
        </w:rPr>
        <w:t xml:space="preserve"> e sua disputa</w:t>
      </w:r>
      <w:r w:rsidR="00534286">
        <w:rPr>
          <w:rFonts w:ascii="Times New Roman" w:hAnsi="Times New Roman" w:cs="Times New Roman"/>
          <w:sz w:val="24"/>
          <w:szCs w:val="24"/>
        </w:rPr>
        <w:t>:</w:t>
      </w:r>
      <w:r w:rsidR="00A12477">
        <w:rPr>
          <w:rFonts w:ascii="Times New Roman" w:hAnsi="Times New Roman" w:cs="Times New Roman"/>
          <w:sz w:val="24"/>
          <w:szCs w:val="24"/>
        </w:rPr>
        <w:tab/>
      </w:r>
    </w:p>
    <w:p w:rsidR="00A12477" w:rsidRPr="00592F49" w:rsidRDefault="00A12477" w:rsidP="00592F49">
      <w:pPr>
        <w:autoSpaceDE w:val="0"/>
        <w:autoSpaceDN w:val="0"/>
        <w:adjustRightInd w:val="0"/>
        <w:spacing w:after="0" w:line="240" w:lineRule="auto"/>
        <w:ind w:left="2268"/>
        <w:jc w:val="both"/>
        <w:rPr>
          <w:rFonts w:ascii="Times New Roman" w:hAnsi="Times New Roman" w:cs="Times New Roman"/>
          <w:sz w:val="20"/>
          <w:szCs w:val="20"/>
        </w:rPr>
      </w:pPr>
      <w:r w:rsidRPr="00592F49">
        <w:rPr>
          <w:rFonts w:ascii="Times New Roman" w:hAnsi="Times New Roman" w:cs="Times New Roman"/>
          <w:sz w:val="20"/>
          <w:szCs w:val="20"/>
        </w:rPr>
        <w:t>O que a bibliografia constata, e as visitas às áreas de</w:t>
      </w:r>
      <w:r w:rsidR="008D003C">
        <w:rPr>
          <w:rFonts w:ascii="Times New Roman" w:hAnsi="Times New Roman" w:cs="Times New Roman"/>
          <w:sz w:val="20"/>
          <w:szCs w:val="20"/>
        </w:rPr>
        <w:t xml:space="preserve"> </w:t>
      </w:r>
      <w:r w:rsidRPr="00592F49">
        <w:rPr>
          <w:rFonts w:ascii="Times New Roman" w:hAnsi="Times New Roman" w:cs="Times New Roman"/>
          <w:sz w:val="20"/>
          <w:szCs w:val="20"/>
        </w:rPr>
        <w:t>campo da nossa pesquisa nos mostram, são os enormes</w:t>
      </w:r>
      <w:r w:rsidR="009C6EA1">
        <w:rPr>
          <w:rFonts w:ascii="Times New Roman" w:hAnsi="Times New Roman" w:cs="Times New Roman"/>
          <w:sz w:val="20"/>
          <w:szCs w:val="20"/>
        </w:rPr>
        <w:t xml:space="preserve"> </w:t>
      </w:r>
      <w:r w:rsidRPr="00592F49">
        <w:rPr>
          <w:rFonts w:ascii="Times New Roman" w:hAnsi="Times New Roman" w:cs="Times New Roman"/>
          <w:sz w:val="20"/>
          <w:szCs w:val="20"/>
        </w:rPr>
        <w:t xml:space="preserve">investimentos que </w:t>
      </w:r>
      <w:r w:rsidR="009C6EA1" w:rsidRPr="00592F49">
        <w:rPr>
          <w:rFonts w:ascii="Times New Roman" w:hAnsi="Times New Roman" w:cs="Times New Roman"/>
          <w:sz w:val="20"/>
          <w:szCs w:val="20"/>
        </w:rPr>
        <w:t>põe</w:t>
      </w:r>
      <w:r w:rsidR="009C6EA1">
        <w:rPr>
          <w:rFonts w:ascii="Times New Roman" w:hAnsi="Times New Roman" w:cs="Times New Roman"/>
          <w:sz w:val="20"/>
          <w:szCs w:val="20"/>
        </w:rPr>
        <w:t>m</w:t>
      </w:r>
      <w:r w:rsidRPr="00592F49">
        <w:rPr>
          <w:rFonts w:ascii="Times New Roman" w:hAnsi="Times New Roman" w:cs="Times New Roman"/>
          <w:sz w:val="20"/>
          <w:szCs w:val="20"/>
        </w:rPr>
        <w:t xml:space="preserve"> em evidência o fato</w:t>
      </w:r>
      <w:r w:rsidR="009C6EA1">
        <w:rPr>
          <w:rFonts w:ascii="Times New Roman" w:hAnsi="Times New Roman" w:cs="Times New Roman"/>
          <w:sz w:val="20"/>
          <w:szCs w:val="20"/>
        </w:rPr>
        <w:t xml:space="preserve"> </w:t>
      </w:r>
      <w:r w:rsidRPr="00592F49">
        <w:rPr>
          <w:rFonts w:ascii="Times New Roman" w:hAnsi="Times New Roman" w:cs="Times New Roman"/>
          <w:sz w:val="20"/>
          <w:szCs w:val="20"/>
        </w:rPr>
        <w:t>de que não se pode falar do agronegócio sem pensa</w:t>
      </w:r>
      <w:r w:rsidR="009C6EA1">
        <w:rPr>
          <w:rFonts w:ascii="Times New Roman" w:hAnsi="Times New Roman" w:cs="Times New Roman"/>
          <w:sz w:val="20"/>
          <w:szCs w:val="20"/>
        </w:rPr>
        <w:t xml:space="preserve">r </w:t>
      </w:r>
      <w:r w:rsidRPr="00592F49">
        <w:rPr>
          <w:rFonts w:ascii="Times New Roman" w:hAnsi="Times New Roman" w:cs="Times New Roman"/>
          <w:sz w:val="20"/>
          <w:szCs w:val="20"/>
        </w:rPr>
        <w:t>no Estado e nas políticas públicas, que não só viabilizam</w:t>
      </w:r>
      <w:r w:rsidR="009C6EA1">
        <w:rPr>
          <w:rFonts w:ascii="Times New Roman" w:hAnsi="Times New Roman" w:cs="Times New Roman"/>
          <w:sz w:val="20"/>
          <w:szCs w:val="20"/>
        </w:rPr>
        <w:t xml:space="preserve"> </w:t>
      </w:r>
      <w:r w:rsidRPr="00592F49">
        <w:rPr>
          <w:rFonts w:ascii="Times New Roman" w:hAnsi="Times New Roman" w:cs="Times New Roman"/>
          <w:sz w:val="20"/>
          <w:szCs w:val="20"/>
        </w:rPr>
        <w:t>sua origem</w:t>
      </w:r>
      <w:proofErr w:type="gramStart"/>
      <w:r w:rsidRPr="00592F49">
        <w:rPr>
          <w:rFonts w:ascii="Times New Roman" w:hAnsi="Times New Roman" w:cs="Times New Roman"/>
          <w:sz w:val="20"/>
          <w:szCs w:val="20"/>
        </w:rPr>
        <w:t xml:space="preserve"> mas</w:t>
      </w:r>
      <w:proofErr w:type="gramEnd"/>
      <w:r w:rsidRPr="00592F49">
        <w:rPr>
          <w:rFonts w:ascii="Times New Roman" w:hAnsi="Times New Roman" w:cs="Times New Roman"/>
          <w:sz w:val="20"/>
          <w:szCs w:val="20"/>
        </w:rPr>
        <w:t xml:space="preserve"> também sua expansão. No</w:t>
      </w:r>
      <w:r w:rsidR="009C6EA1">
        <w:rPr>
          <w:rFonts w:ascii="Times New Roman" w:hAnsi="Times New Roman" w:cs="Times New Roman"/>
          <w:sz w:val="20"/>
          <w:szCs w:val="20"/>
        </w:rPr>
        <w:t xml:space="preserve"> </w:t>
      </w:r>
      <w:r w:rsidRPr="00592F49">
        <w:rPr>
          <w:rFonts w:ascii="Times New Roman" w:hAnsi="Times New Roman" w:cs="Times New Roman"/>
          <w:sz w:val="20"/>
          <w:szCs w:val="20"/>
        </w:rPr>
        <w:t>início essa presença se traduziu na política de terras</w:t>
      </w:r>
      <w:r w:rsidR="009C6EA1">
        <w:rPr>
          <w:rFonts w:ascii="Times New Roman" w:hAnsi="Times New Roman" w:cs="Times New Roman"/>
          <w:sz w:val="20"/>
          <w:szCs w:val="20"/>
        </w:rPr>
        <w:t xml:space="preserve"> </w:t>
      </w:r>
      <w:r w:rsidRPr="00592F49">
        <w:rPr>
          <w:rFonts w:ascii="Times New Roman" w:hAnsi="Times New Roman" w:cs="Times New Roman"/>
          <w:sz w:val="20"/>
          <w:szCs w:val="20"/>
        </w:rPr>
        <w:t>(assentamentos), mas logo se manifestou na política</w:t>
      </w:r>
      <w:r w:rsidR="009C6EA1">
        <w:rPr>
          <w:rFonts w:ascii="Times New Roman" w:hAnsi="Times New Roman" w:cs="Times New Roman"/>
          <w:sz w:val="20"/>
          <w:szCs w:val="20"/>
        </w:rPr>
        <w:t xml:space="preserve"> </w:t>
      </w:r>
      <w:r w:rsidRPr="00592F49">
        <w:rPr>
          <w:rFonts w:ascii="Times New Roman" w:hAnsi="Times New Roman" w:cs="Times New Roman"/>
          <w:sz w:val="20"/>
          <w:szCs w:val="20"/>
        </w:rPr>
        <w:t>de inovações tec</w:t>
      </w:r>
      <w:r w:rsidR="00534286" w:rsidRPr="00592F49">
        <w:rPr>
          <w:rFonts w:ascii="Times New Roman" w:hAnsi="Times New Roman" w:cs="Times New Roman"/>
          <w:sz w:val="20"/>
          <w:szCs w:val="20"/>
        </w:rPr>
        <w:t>nol</w:t>
      </w:r>
      <w:r w:rsidR="00DD6C28" w:rsidRPr="00592F49">
        <w:rPr>
          <w:rFonts w:ascii="Times New Roman" w:hAnsi="Times New Roman" w:cs="Times New Roman"/>
          <w:sz w:val="20"/>
          <w:szCs w:val="20"/>
        </w:rPr>
        <w:t>ógicas e de pesquisa.</w:t>
      </w:r>
    </w:p>
    <w:p w:rsidR="00A12477" w:rsidRDefault="00A12477" w:rsidP="00592F49">
      <w:pPr>
        <w:spacing w:after="0" w:line="360" w:lineRule="auto"/>
        <w:jc w:val="both"/>
        <w:rPr>
          <w:rFonts w:ascii="Times New Roman" w:hAnsi="Times New Roman" w:cs="Times New Roman"/>
          <w:sz w:val="24"/>
          <w:szCs w:val="24"/>
        </w:rPr>
      </w:pPr>
    </w:p>
    <w:p w:rsidR="00896A19" w:rsidRDefault="00DA0911" w:rsidP="00592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25B1E">
        <w:rPr>
          <w:rFonts w:ascii="Times New Roman" w:hAnsi="Times New Roman" w:cs="Times New Roman"/>
          <w:sz w:val="24"/>
          <w:szCs w:val="24"/>
        </w:rPr>
        <w:t>O conflito agrário subsiste de forma crescente na Amazônia</w:t>
      </w:r>
      <w:r w:rsidR="00825B1E">
        <w:rPr>
          <w:rStyle w:val="Refdenotaderodap"/>
          <w:rFonts w:ascii="Times New Roman" w:hAnsi="Times New Roman" w:cs="Times New Roman"/>
          <w:sz w:val="24"/>
          <w:szCs w:val="24"/>
        </w:rPr>
        <w:footnoteReference w:id="21"/>
      </w:r>
      <w:r w:rsidR="007A3B03">
        <w:rPr>
          <w:rFonts w:ascii="Times New Roman" w:hAnsi="Times New Roman" w:cs="Times New Roman"/>
          <w:sz w:val="24"/>
          <w:szCs w:val="24"/>
        </w:rPr>
        <w:t>, e o avanço do a</w:t>
      </w:r>
      <w:r w:rsidR="00825B1E">
        <w:rPr>
          <w:rFonts w:ascii="Times New Roman" w:hAnsi="Times New Roman" w:cs="Times New Roman"/>
          <w:sz w:val="24"/>
          <w:szCs w:val="24"/>
        </w:rPr>
        <w:t>groneg</w:t>
      </w:r>
      <w:r w:rsidR="00D12CBB">
        <w:rPr>
          <w:rFonts w:ascii="Times New Roman" w:hAnsi="Times New Roman" w:cs="Times New Roman"/>
          <w:sz w:val="24"/>
          <w:szCs w:val="24"/>
        </w:rPr>
        <w:t xml:space="preserve">ócio é </w:t>
      </w:r>
      <w:r w:rsidR="00825B1E">
        <w:rPr>
          <w:rFonts w:ascii="Times New Roman" w:hAnsi="Times New Roman" w:cs="Times New Roman"/>
          <w:sz w:val="24"/>
          <w:szCs w:val="24"/>
        </w:rPr>
        <w:t xml:space="preserve">subsidiado pelo Estado </w:t>
      </w:r>
      <w:r w:rsidR="007A3B03">
        <w:rPr>
          <w:rFonts w:ascii="Times New Roman" w:hAnsi="Times New Roman" w:cs="Times New Roman"/>
          <w:sz w:val="24"/>
          <w:szCs w:val="24"/>
        </w:rPr>
        <w:t>da mesma forma como ocorreu no governo civil-m</w:t>
      </w:r>
      <w:r w:rsidR="00825B1E">
        <w:rPr>
          <w:rFonts w:ascii="Times New Roman" w:hAnsi="Times New Roman" w:cs="Times New Roman"/>
          <w:sz w:val="24"/>
          <w:szCs w:val="24"/>
        </w:rPr>
        <w:t>ilitar com a entrega de grandes áreas para fins especulativos a empresário</w:t>
      </w:r>
      <w:r w:rsidR="00DD6C28">
        <w:rPr>
          <w:rFonts w:ascii="Times New Roman" w:hAnsi="Times New Roman" w:cs="Times New Roman"/>
          <w:sz w:val="24"/>
          <w:szCs w:val="24"/>
        </w:rPr>
        <w:t>s</w:t>
      </w:r>
      <w:r w:rsidR="00D12CBB">
        <w:rPr>
          <w:rFonts w:ascii="Times New Roman" w:hAnsi="Times New Roman" w:cs="Times New Roman"/>
          <w:sz w:val="24"/>
          <w:szCs w:val="24"/>
        </w:rPr>
        <w:t xml:space="preserve">. </w:t>
      </w:r>
      <w:r w:rsidR="00896A19">
        <w:rPr>
          <w:rFonts w:ascii="Times New Roman" w:hAnsi="Times New Roman" w:cs="Times New Roman"/>
          <w:sz w:val="24"/>
          <w:szCs w:val="24"/>
        </w:rPr>
        <w:t>Segundo informações divulgadas pelo balanço do Banco</w:t>
      </w:r>
      <w:r w:rsidR="00D12CBB">
        <w:rPr>
          <w:rFonts w:ascii="Times New Roman" w:hAnsi="Times New Roman" w:cs="Times New Roman"/>
          <w:sz w:val="24"/>
          <w:szCs w:val="24"/>
        </w:rPr>
        <w:t xml:space="preserve"> da Amazônia (BASA)</w:t>
      </w:r>
      <w:r w:rsidR="00D12CBB">
        <w:rPr>
          <w:rStyle w:val="Refdenotaderodap"/>
          <w:rFonts w:ascii="Times New Roman" w:hAnsi="Times New Roman" w:cs="Times New Roman"/>
          <w:sz w:val="24"/>
          <w:szCs w:val="24"/>
        </w:rPr>
        <w:footnoteReference w:id="22"/>
      </w:r>
      <w:r w:rsidR="00896A19">
        <w:rPr>
          <w:rFonts w:ascii="Times New Roman" w:hAnsi="Times New Roman" w:cs="Times New Roman"/>
          <w:sz w:val="24"/>
          <w:szCs w:val="24"/>
        </w:rPr>
        <w:t xml:space="preserve">, em 2015 mais de 2,8 bilhões foram investidos no fomento da região Norte no primeiro semestre do ano, sendo que, embora </w:t>
      </w:r>
      <w:r w:rsidR="00896A19">
        <w:rPr>
          <w:rFonts w:ascii="Times New Roman" w:hAnsi="Times New Roman" w:cs="Times New Roman"/>
          <w:sz w:val="24"/>
          <w:szCs w:val="24"/>
        </w:rPr>
        <w:lastRenderedPageBreak/>
        <w:t>o banco não divulgue quanto desse valor foi direcionado ao agronegócio, tem-se por exclusão que mais de um bilhão foi para este setor</w:t>
      </w:r>
      <w:r w:rsidR="00896A19">
        <w:rPr>
          <w:rStyle w:val="Refdenotaderodap"/>
          <w:rFonts w:ascii="Times New Roman" w:hAnsi="Times New Roman" w:cs="Times New Roman"/>
          <w:sz w:val="24"/>
          <w:szCs w:val="24"/>
        </w:rPr>
        <w:footnoteReference w:id="23"/>
      </w:r>
      <w:r w:rsidR="00896A19">
        <w:rPr>
          <w:rFonts w:ascii="Times New Roman" w:hAnsi="Times New Roman" w:cs="Times New Roman"/>
          <w:sz w:val="24"/>
          <w:szCs w:val="24"/>
        </w:rPr>
        <w:t xml:space="preserve">. </w:t>
      </w:r>
    </w:p>
    <w:p w:rsidR="00896A19" w:rsidRDefault="00896A19" w:rsidP="00592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Isto</w:t>
      </w:r>
      <w:r w:rsidR="007A3B03">
        <w:rPr>
          <w:rFonts w:ascii="Times New Roman" w:hAnsi="Times New Roman" w:cs="Times New Roman"/>
          <w:sz w:val="24"/>
          <w:szCs w:val="24"/>
        </w:rPr>
        <w:t xml:space="preserve"> evidencia o poderio do setor do</w:t>
      </w:r>
      <w:r>
        <w:rPr>
          <w:rFonts w:ascii="Times New Roman" w:hAnsi="Times New Roman" w:cs="Times New Roman"/>
          <w:sz w:val="24"/>
          <w:szCs w:val="24"/>
        </w:rPr>
        <w:t xml:space="preserve"> agronegócio em detrimento às políticas públicas mais populares como a da agricultura familiar.</w:t>
      </w:r>
    </w:p>
    <w:p w:rsidR="00896A19" w:rsidRPr="00592F49" w:rsidRDefault="00896A19" w:rsidP="00592F49">
      <w:pPr>
        <w:autoSpaceDE w:val="0"/>
        <w:autoSpaceDN w:val="0"/>
        <w:adjustRightInd w:val="0"/>
        <w:spacing w:after="0" w:line="240" w:lineRule="auto"/>
        <w:ind w:left="2268"/>
        <w:jc w:val="both"/>
        <w:rPr>
          <w:rFonts w:ascii="Times New Roman" w:hAnsi="Times New Roman" w:cs="Times New Roman"/>
          <w:sz w:val="20"/>
          <w:szCs w:val="20"/>
        </w:rPr>
      </w:pPr>
      <w:r w:rsidRPr="00592F49">
        <w:rPr>
          <w:rFonts w:ascii="Times New Roman" w:hAnsi="Times New Roman" w:cs="Times New Roman"/>
          <w:sz w:val="20"/>
          <w:szCs w:val="20"/>
        </w:rPr>
        <w:t>A própria dinâmica do agronegócio exige, como condição de competitividade, melhor regulação da terra rural no Brasil, haja vista o interesse de capitais estrangeiros em adquirir terras e produzir em solo nacional. Isso demanda melhores direitos de propriedade da terra</w:t>
      </w:r>
      <w:r w:rsidR="009C6EA1">
        <w:rPr>
          <w:rFonts w:ascii="Times New Roman" w:hAnsi="Times New Roman" w:cs="Times New Roman"/>
          <w:sz w:val="20"/>
          <w:szCs w:val="20"/>
        </w:rPr>
        <w:t xml:space="preserve">. </w:t>
      </w:r>
      <w:r w:rsidR="00DD6C28" w:rsidRPr="00592F49">
        <w:rPr>
          <w:rFonts w:ascii="Times New Roman" w:hAnsi="Times New Roman" w:cs="Times New Roman"/>
          <w:sz w:val="20"/>
          <w:szCs w:val="20"/>
        </w:rPr>
        <w:t>(GUEDES e REYDON, 2012, p. 539)</w:t>
      </w:r>
    </w:p>
    <w:p w:rsidR="00896A19" w:rsidRDefault="00896A19" w:rsidP="00592F49">
      <w:pPr>
        <w:spacing w:after="0" w:line="360" w:lineRule="auto"/>
        <w:jc w:val="both"/>
        <w:rPr>
          <w:rFonts w:ascii="Times New Roman" w:hAnsi="Times New Roman" w:cs="Times New Roman"/>
          <w:sz w:val="24"/>
          <w:szCs w:val="24"/>
        </w:rPr>
      </w:pPr>
    </w:p>
    <w:p w:rsidR="00431253" w:rsidRDefault="00896A19" w:rsidP="00592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6C28">
        <w:rPr>
          <w:rFonts w:ascii="Times New Roman" w:hAnsi="Times New Roman" w:cs="Times New Roman"/>
          <w:sz w:val="24"/>
          <w:szCs w:val="24"/>
        </w:rPr>
        <w:t>Segundo os autores</w:t>
      </w:r>
      <w:r>
        <w:rPr>
          <w:rFonts w:ascii="Times New Roman" w:hAnsi="Times New Roman" w:cs="Times New Roman"/>
          <w:sz w:val="24"/>
          <w:szCs w:val="24"/>
        </w:rPr>
        <w:t xml:space="preserve">, ao agronegócio interessa regulamentar a propriedade de terras na Amazônia e, ao fazermos um paralelo com os investimentos do BASA na região no primeiro semestre de 2015, observamos que mais de sua metade foi direcionado a este setor, demonstrando a correlação de interesses voltados para a </w:t>
      </w:r>
      <w:proofErr w:type="gramStart"/>
      <w:r>
        <w:rPr>
          <w:rFonts w:ascii="Times New Roman" w:hAnsi="Times New Roman" w:cs="Times New Roman"/>
          <w:sz w:val="24"/>
          <w:szCs w:val="24"/>
        </w:rPr>
        <w:t>i</w:t>
      </w:r>
      <w:r w:rsidR="007A3B03">
        <w:rPr>
          <w:rFonts w:ascii="Times New Roman" w:hAnsi="Times New Roman" w:cs="Times New Roman"/>
          <w:sz w:val="24"/>
          <w:szCs w:val="24"/>
        </w:rPr>
        <w:t>mplementação</w:t>
      </w:r>
      <w:proofErr w:type="gramEnd"/>
      <w:r w:rsidR="007A3B03">
        <w:rPr>
          <w:rFonts w:ascii="Times New Roman" w:hAnsi="Times New Roman" w:cs="Times New Roman"/>
          <w:sz w:val="24"/>
          <w:szCs w:val="24"/>
        </w:rPr>
        <w:t xml:space="preserve"> do agronegócio na r</w:t>
      </w:r>
      <w:r w:rsidR="00D12CBB">
        <w:rPr>
          <w:rFonts w:ascii="Times New Roman" w:hAnsi="Times New Roman" w:cs="Times New Roman"/>
          <w:sz w:val="24"/>
          <w:szCs w:val="24"/>
        </w:rPr>
        <w:t xml:space="preserve">egião Norte. A nova etapa da metamorfose sofrida pela terra na Amazônia refere-se justamente </w:t>
      </w:r>
      <w:r w:rsidR="00D12CBB" w:rsidRPr="004E28B1">
        <w:rPr>
          <w:rFonts w:ascii="Times New Roman" w:hAnsi="Times New Roman" w:cs="Times New Roman"/>
          <w:sz w:val="24"/>
          <w:szCs w:val="24"/>
        </w:rPr>
        <w:t>a</w:t>
      </w:r>
      <w:r w:rsidR="00C77849" w:rsidRPr="004E28B1">
        <w:rPr>
          <w:rFonts w:ascii="Times New Roman" w:hAnsi="Times New Roman" w:cs="Times New Roman"/>
          <w:sz w:val="24"/>
          <w:szCs w:val="24"/>
        </w:rPr>
        <w:t xml:space="preserve"> expansão e consolidação </w:t>
      </w:r>
      <w:r w:rsidR="00B57E5D" w:rsidRPr="004E28B1">
        <w:rPr>
          <w:rFonts w:ascii="Times New Roman" w:hAnsi="Times New Roman" w:cs="Times New Roman"/>
          <w:sz w:val="24"/>
          <w:szCs w:val="24"/>
        </w:rPr>
        <w:t>do</w:t>
      </w:r>
      <w:r w:rsidR="007A3B03">
        <w:rPr>
          <w:rFonts w:ascii="Times New Roman" w:hAnsi="Times New Roman" w:cs="Times New Roman"/>
          <w:sz w:val="24"/>
          <w:szCs w:val="24"/>
        </w:rPr>
        <w:t xml:space="preserve"> a</w:t>
      </w:r>
      <w:r w:rsidR="00B57E5D">
        <w:rPr>
          <w:rFonts w:ascii="Times New Roman" w:hAnsi="Times New Roman" w:cs="Times New Roman"/>
          <w:sz w:val="24"/>
          <w:szCs w:val="24"/>
        </w:rPr>
        <w:t xml:space="preserve">gronegócio na região, onde a expulsão do </w:t>
      </w:r>
      <w:r w:rsidR="007A3B03">
        <w:rPr>
          <w:rFonts w:ascii="Times New Roman" w:hAnsi="Times New Roman" w:cs="Times New Roman"/>
          <w:sz w:val="24"/>
          <w:szCs w:val="24"/>
        </w:rPr>
        <w:t>camponês</w:t>
      </w:r>
      <w:r w:rsidR="00DD6C28">
        <w:rPr>
          <w:rFonts w:ascii="Times New Roman" w:hAnsi="Times New Roman" w:cs="Times New Roman"/>
          <w:sz w:val="24"/>
          <w:szCs w:val="24"/>
        </w:rPr>
        <w:t>,</w:t>
      </w:r>
      <w:r w:rsidR="00C77849">
        <w:rPr>
          <w:rFonts w:ascii="Times New Roman" w:hAnsi="Times New Roman" w:cs="Times New Roman"/>
          <w:sz w:val="24"/>
          <w:szCs w:val="24"/>
        </w:rPr>
        <w:t xml:space="preserve"> </w:t>
      </w:r>
      <w:r w:rsidR="00431253">
        <w:rPr>
          <w:rFonts w:ascii="Times New Roman" w:hAnsi="Times New Roman" w:cs="Times New Roman"/>
          <w:sz w:val="24"/>
          <w:szCs w:val="24"/>
        </w:rPr>
        <w:t>que trabalha a terra sob o regime de agricultura familiar ou em forma cooperada (como ocorre em Canaã)</w:t>
      </w:r>
      <w:r w:rsidR="00DD6C28">
        <w:rPr>
          <w:rFonts w:ascii="Times New Roman" w:hAnsi="Times New Roman" w:cs="Times New Roman"/>
          <w:sz w:val="24"/>
          <w:szCs w:val="24"/>
        </w:rPr>
        <w:t>,</w:t>
      </w:r>
      <w:r w:rsidR="00431253">
        <w:rPr>
          <w:rFonts w:ascii="Times New Roman" w:hAnsi="Times New Roman" w:cs="Times New Roman"/>
          <w:sz w:val="24"/>
          <w:szCs w:val="24"/>
        </w:rPr>
        <w:t xml:space="preserve"> é necessária e conta com a estrutura estatal através da justiça, pelas ações de reintegração de posse, pois o “proprietário” que antes era um especulador, agora necessita </w:t>
      </w:r>
      <w:r w:rsidR="00431253" w:rsidRPr="004E28B1">
        <w:rPr>
          <w:rFonts w:ascii="Times New Roman" w:hAnsi="Times New Roman" w:cs="Times New Roman"/>
          <w:sz w:val="24"/>
          <w:szCs w:val="24"/>
        </w:rPr>
        <w:t>também da posse da terra</w:t>
      </w:r>
      <w:r w:rsidR="00B17131" w:rsidRPr="004E28B1">
        <w:rPr>
          <w:rFonts w:ascii="Times New Roman" w:hAnsi="Times New Roman" w:cs="Times New Roman"/>
          <w:sz w:val="24"/>
          <w:szCs w:val="24"/>
        </w:rPr>
        <w:t>, antes grilada, agora legalizada</w:t>
      </w:r>
      <w:r w:rsidR="00431253" w:rsidRPr="004E28B1">
        <w:rPr>
          <w:rFonts w:ascii="Times New Roman" w:hAnsi="Times New Roman" w:cs="Times New Roman"/>
          <w:sz w:val="24"/>
          <w:szCs w:val="24"/>
        </w:rPr>
        <w:t>.</w:t>
      </w:r>
      <w:r w:rsidR="00431253">
        <w:rPr>
          <w:rFonts w:ascii="Times New Roman" w:hAnsi="Times New Roman" w:cs="Times New Roman"/>
          <w:sz w:val="24"/>
          <w:szCs w:val="24"/>
        </w:rPr>
        <w:t xml:space="preserve"> </w:t>
      </w:r>
    </w:p>
    <w:p w:rsidR="00592F49" w:rsidRDefault="00592F49" w:rsidP="00592F49">
      <w:pPr>
        <w:spacing w:after="0" w:line="360" w:lineRule="auto"/>
        <w:jc w:val="both"/>
        <w:rPr>
          <w:rFonts w:ascii="Times New Roman" w:hAnsi="Times New Roman" w:cs="Times New Roman"/>
          <w:sz w:val="24"/>
          <w:szCs w:val="24"/>
        </w:rPr>
      </w:pPr>
    </w:p>
    <w:p w:rsidR="00896A19" w:rsidRDefault="0096456C" w:rsidP="00592F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O caso do assentamento popular </w:t>
      </w:r>
      <w:r w:rsidR="00D12CBB">
        <w:rPr>
          <w:rFonts w:ascii="Times New Roman" w:hAnsi="Times New Roman" w:cs="Times New Roman"/>
          <w:b/>
          <w:sz w:val="24"/>
          <w:szCs w:val="24"/>
        </w:rPr>
        <w:t>Canaã</w:t>
      </w:r>
    </w:p>
    <w:p w:rsidR="00592F49" w:rsidRDefault="00592F49" w:rsidP="00592F49">
      <w:pPr>
        <w:spacing w:after="0" w:line="360" w:lineRule="auto"/>
        <w:ind w:firstLine="708"/>
        <w:jc w:val="both"/>
        <w:rPr>
          <w:rFonts w:ascii="Times New Roman" w:hAnsi="Times New Roman" w:cs="Times New Roman"/>
          <w:sz w:val="24"/>
          <w:szCs w:val="24"/>
        </w:rPr>
      </w:pPr>
    </w:p>
    <w:p w:rsidR="009C1BDD" w:rsidRPr="00BB18E2" w:rsidRDefault="009C1BDD" w:rsidP="00592F49">
      <w:pPr>
        <w:spacing w:after="0" w:line="360" w:lineRule="auto"/>
        <w:ind w:firstLine="708"/>
        <w:jc w:val="both"/>
        <w:rPr>
          <w:rFonts w:ascii="Times New Roman" w:hAnsi="Times New Roman" w:cs="Times New Roman"/>
          <w:sz w:val="24"/>
          <w:szCs w:val="24"/>
        </w:rPr>
      </w:pPr>
      <w:r w:rsidRPr="00BB18E2">
        <w:rPr>
          <w:rFonts w:ascii="Times New Roman" w:hAnsi="Times New Roman" w:cs="Times New Roman"/>
          <w:sz w:val="24"/>
          <w:szCs w:val="24"/>
        </w:rPr>
        <w:t xml:space="preserve">Octavio </w:t>
      </w:r>
      <w:proofErr w:type="spellStart"/>
      <w:r w:rsidRPr="00BB18E2">
        <w:rPr>
          <w:rFonts w:ascii="Times New Roman" w:hAnsi="Times New Roman" w:cs="Times New Roman"/>
          <w:sz w:val="24"/>
          <w:szCs w:val="24"/>
        </w:rPr>
        <w:t>Ianni</w:t>
      </w:r>
      <w:proofErr w:type="spellEnd"/>
      <w:r w:rsidRPr="00BB18E2">
        <w:rPr>
          <w:rFonts w:ascii="Times New Roman" w:hAnsi="Times New Roman" w:cs="Times New Roman"/>
          <w:sz w:val="24"/>
          <w:szCs w:val="24"/>
        </w:rPr>
        <w:t xml:space="preserve"> (1979)</w:t>
      </w:r>
      <w:r w:rsidR="004E28B1">
        <w:rPr>
          <w:rFonts w:ascii="Times New Roman" w:hAnsi="Times New Roman" w:cs="Times New Roman"/>
          <w:sz w:val="24"/>
          <w:szCs w:val="24"/>
        </w:rPr>
        <w:t xml:space="preserve"> </w:t>
      </w:r>
      <w:r w:rsidRPr="00BB18E2">
        <w:rPr>
          <w:rFonts w:ascii="Times New Roman" w:hAnsi="Times New Roman" w:cs="Times New Roman"/>
          <w:sz w:val="24"/>
          <w:szCs w:val="24"/>
        </w:rPr>
        <w:t>contextualizou o litígio agrário na Amazônia no período do regime militar relacionando-o com o verdadeiro “</w:t>
      </w:r>
      <w:proofErr w:type="spellStart"/>
      <w:r w:rsidRPr="00BB18E2">
        <w:rPr>
          <w:rFonts w:ascii="Times New Roman" w:hAnsi="Times New Roman" w:cs="Times New Roman"/>
          <w:sz w:val="24"/>
          <w:szCs w:val="24"/>
        </w:rPr>
        <w:t>entreguismo</w:t>
      </w:r>
      <w:proofErr w:type="spellEnd"/>
      <w:r w:rsidR="00B66456">
        <w:rPr>
          <w:rFonts w:ascii="Times New Roman" w:hAnsi="Times New Roman" w:cs="Times New Roman"/>
          <w:sz w:val="24"/>
          <w:szCs w:val="24"/>
        </w:rPr>
        <w:t>” de terras públicas e</w:t>
      </w:r>
      <w:r w:rsidRPr="00BB18E2">
        <w:rPr>
          <w:rFonts w:ascii="Times New Roman" w:hAnsi="Times New Roman" w:cs="Times New Roman"/>
          <w:sz w:val="24"/>
          <w:szCs w:val="24"/>
        </w:rPr>
        <w:t xml:space="preserve"> devolutas da Amazônia a grandes empresário</w:t>
      </w:r>
      <w:r w:rsidR="008D003C">
        <w:rPr>
          <w:rFonts w:ascii="Times New Roman" w:hAnsi="Times New Roman" w:cs="Times New Roman"/>
          <w:sz w:val="24"/>
          <w:szCs w:val="24"/>
        </w:rPr>
        <w:t>s</w:t>
      </w:r>
      <w:r w:rsidR="00B66456">
        <w:rPr>
          <w:rFonts w:ascii="Times New Roman" w:hAnsi="Times New Roman" w:cs="Times New Roman"/>
          <w:sz w:val="24"/>
          <w:szCs w:val="24"/>
        </w:rPr>
        <w:t>, em sua maioria residente</w:t>
      </w:r>
      <w:r w:rsidR="008D003C">
        <w:rPr>
          <w:rFonts w:ascii="Times New Roman" w:hAnsi="Times New Roman" w:cs="Times New Roman"/>
          <w:sz w:val="24"/>
          <w:szCs w:val="24"/>
        </w:rPr>
        <w:t xml:space="preserve"> no e</w:t>
      </w:r>
      <w:r w:rsidR="00B66456">
        <w:rPr>
          <w:rFonts w:ascii="Times New Roman" w:hAnsi="Times New Roman" w:cs="Times New Roman"/>
          <w:sz w:val="24"/>
          <w:szCs w:val="24"/>
        </w:rPr>
        <w:t>stado de São Paulo</w:t>
      </w:r>
      <w:r w:rsidRPr="00BB18E2">
        <w:rPr>
          <w:rFonts w:ascii="Times New Roman" w:hAnsi="Times New Roman" w:cs="Times New Roman"/>
          <w:sz w:val="24"/>
          <w:szCs w:val="24"/>
        </w:rPr>
        <w:t xml:space="preserve"> que nunca sequer estiveram na Ama</w:t>
      </w:r>
      <w:r w:rsidR="00010538" w:rsidRPr="00BB18E2">
        <w:rPr>
          <w:rFonts w:ascii="Times New Roman" w:hAnsi="Times New Roman" w:cs="Times New Roman"/>
          <w:sz w:val="24"/>
          <w:szCs w:val="24"/>
        </w:rPr>
        <w:t>zônia, e empresas agropecuárias</w:t>
      </w:r>
      <w:r w:rsidRPr="00BB18E2">
        <w:rPr>
          <w:rFonts w:ascii="Times New Roman" w:hAnsi="Times New Roman" w:cs="Times New Roman"/>
          <w:sz w:val="24"/>
          <w:szCs w:val="24"/>
        </w:rPr>
        <w:t xml:space="preserve"> que as adquiriam com o</w:t>
      </w:r>
      <w:r w:rsidR="00B66456">
        <w:rPr>
          <w:rFonts w:ascii="Times New Roman" w:hAnsi="Times New Roman" w:cs="Times New Roman"/>
          <w:sz w:val="24"/>
          <w:szCs w:val="24"/>
        </w:rPr>
        <w:t xml:space="preserve"> </w:t>
      </w:r>
      <w:proofErr w:type="gramStart"/>
      <w:r w:rsidR="00B66456">
        <w:rPr>
          <w:rFonts w:ascii="Times New Roman" w:hAnsi="Times New Roman" w:cs="Times New Roman"/>
          <w:sz w:val="24"/>
          <w:szCs w:val="24"/>
        </w:rPr>
        <w:t>fim</w:t>
      </w:r>
      <w:proofErr w:type="gramEnd"/>
      <w:r w:rsidR="00B66456">
        <w:rPr>
          <w:rFonts w:ascii="Times New Roman" w:hAnsi="Times New Roman" w:cs="Times New Roman"/>
          <w:sz w:val="24"/>
          <w:szCs w:val="24"/>
        </w:rPr>
        <w:t xml:space="preserve"> </w:t>
      </w:r>
      <w:proofErr w:type="gramStart"/>
      <w:r w:rsidR="00B66456">
        <w:rPr>
          <w:rFonts w:ascii="Times New Roman" w:hAnsi="Times New Roman" w:cs="Times New Roman"/>
          <w:sz w:val="24"/>
          <w:szCs w:val="24"/>
        </w:rPr>
        <w:t>puramente</w:t>
      </w:r>
      <w:proofErr w:type="gramEnd"/>
      <w:r w:rsidR="00B66456">
        <w:rPr>
          <w:rFonts w:ascii="Times New Roman" w:hAnsi="Times New Roman" w:cs="Times New Roman"/>
          <w:sz w:val="24"/>
          <w:szCs w:val="24"/>
        </w:rPr>
        <w:t xml:space="preserve"> especulativo. O g</w:t>
      </w:r>
      <w:r w:rsidRPr="00BB18E2">
        <w:rPr>
          <w:rFonts w:ascii="Times New Roman" w:hAnsi="Times New Roman" w:cs="Times New Roman"/>
          <w:sz w:val="24"/>
          <w:szCs w:val="24"/>
        </w:rPr>
        <w:t xml:space="preserve">overno estava fazendo o oposto de seu discurso populista - “integrar para não entregar” - entregando a Amazônia nas mãos de </w:t>
      </w:r>
      <w:r w:rsidR="00B66456">
        <w:rPr>
          <w:rFonts w:ascii="Times New Roman" w:hAnsi="Times New Roman" w:cs="Times New Roman"/>
          <w:sz w:val="24"/>
          <w:szCs w:val="24"/>
        </w:rPr>
        <w:t>grandes empresas ou empresários</w:t>
      </w:r>
      <w:r w:rsidRPr="00BB18E2">
        <w:rPr>
          <w:rFonts w:ascii="Times New Roman" w:hAnsi="Times New Roman" w:cs="Times New Roman"/>
          <w:sz w:val="24"/>
          <w:szCs w:val="24"/>
        </w:rPr>
        <w:t xml:space="preserve"> e</w:t>
      </w:r>
      <w:r w:rsidR="00B66456">
        <w:rPr>
          <w:rFonts w:ascii="Times New Roman" w:hAnsi="Times New Roman" w:cs="Times New Roman"/>
          <w:sz w:val="24"/>
          <w:szCs w:val="24"/>
        </w:rPr>
        <w:t>,</w:t>
      </w:r>
      <w:r w:rsidRPr="00BB18E2">
        <w:rPr>
          <w:rFonts w:ascii="Times New Roman" w:hAnsi="Times New Roman" w:cs="Times New Roman"/>
          <w:sz w:val="24"/>
          <w:szCs w:val="24"/>
        </w:rPr>
        <w:t xml:space="preserve"> em grande parte</w:t>
      </w:r>
      <w:r w:rsidR="00B66456">
        <w:rPr>
          <w:rFonts w:ascii="Times New Roman" w:hAnsi="Times New Roman" w:cs="Times New Roman"/>
          <w:sz w:val="24"/>
          <w:szCs w:val="24"/>
        </w:rPr>
        <w:t>,</w:t>
      </w:r>
      <w:r w:rsidRPr="00BB18E2">
        <w:rPr>
          <w:rFonts w:ascii="Times New Roman" w:hAnsi="Times New Roman" w:cs="Times New Roman"/>
          <w:sz w:val="24"/>
          <w:szCs w:val="24"/>
        </w:rPr>
        <w:t xml:space="preserve"> ao capital estrangeiro, </w:t>
      </w:r>
      <w:r w:rsidR="00431253" w:rsidRPr="00BB18E2">
        <w:rPr>
          <w:rFonts w:ascii="Times New Roman" w:hAnsi="Times New Roman" w:cs="Times New Roman"/>
          <w:sz w:val="24"/>
          <w:szCs w:val="24"/>
        </w:rPr>
        <w:t xml:space="preserve">ao mesmo tempo em que </w:t>
      </w:r>
      <w:r w:rsidRPr="00BB18E2">
        <w:rPr>
          <w:rFonts w:ascii="Times New Roman" w:hAnsi="Times New Roman" w:cs="Times New Roman"/>
          <w:sz w:val="24"/>
          <w:szCs w:val="24"/>
        </w:rPr>
        <w:t>incentiva</w:t>
      </w:r>
      <w:r w:rsidR="00431253" w:rsidRPr="00BB18E2">
        <w:rPr>
          <w:rFonts w:ascii="Times New Roman" w:hAnsi="Times New Roman" w:cs="Times New Roman"/>
          <w:sz w:val="24"/>
          <w:szCs w:val="24"/>
        </w:rPr>
        <w:t>va</w:t>
      </w:r>
      <w:r w:rsidRPr="00BB18E2">
        <w:rPr>
          <w:rFonts w:ascii="Times New Roman" w:hAnsi="Times New Roman" w:cs="Times New Roman"/>
          <w:sz w:val="24"/>
          <w:szCs w:val="24"/>
        </w:rPr>
        <w:t xml:space="preserve"> a migração </w:t>
      </w:r>
      <w:r w:rsidR="00B17131" w:rsidRPr="004E28B1">
        <w:rPr>
          <w:rFonts w:ascii="Times New Roman" w:hAnsi="Times New Roman" w:cs="Times New Roman"/>
          <w:sz w:val="24"/>
          <w:szCs w:val="24"/>
        </w:rPr>
        <w:t>de força de trabalho</w:t>
      </w:r>
      <w:r w:rsidR="00B17131">
        <w:rPr>
          <w:rFonts w:ascii="Times New Roman" w:hAnsi="Times New Roman" w:cs="Times New Roman"/>
          <w:sz w:val="24"/>
          <w:szCs w:val="24"/>
        </w:rPr>
        <w:t xml:space="preserve"> </w:t>
      </w:r>
      <w:r w:rsidRPr="00BB18E2">
        <w:rPr>
          <w:rFonts w:ascii="Times New Roman" w:hAnsi="Times New Roman" w:cs="Times New Roman"/>
          <w:sz w:val="24"/>
          <w:szCs w:val="24"/>
        </w:rPr>
        <w:t>para a regiã</w:t>
      </w:r>
      <w:r w:rsidR="00DD6C28">
        <w:rPr>
          <w:rFonts w:ascii="Times New Roman" w:hAnsi="Times New Roman" w:cs="Times New Roman"/>
          <w:sz w:val="24"/>
          <w:szCs w:val="24"/>
        </w:rPr>
        <w:t xml:space="preserve">o. O conflito estava posto. Os </w:t>
      </w:r>
      <w:r w:rsidRPr="00BB18E2">
        <w:rPr>
          <w:rFonts w:ascii="Times New Roman" w:hAnsi="Times New Roman" w:cs="Times New Roman"/>
          <w:sz w:val="24"/>
          <w:szCs w:val="24"/>
        </w:rPr>
        <w:t>migra</w:t>
      </w:r>
      <w:r w:rsidR="008D003C">
        <w:rPr>
          <w:rFonts w:ascii="Times New Roman" w:hAnsi="Times New Roman" w:cs="Times New Roman"/>
          <w:sz w:val="24"/>
          <w:szCs w:val="24"/>
        </w:rPr>
        <w:t>ntes, em sua maioria vinda das regiões S</w:t>
      </w:r>
      <w:r w:rsidRPr="00BB18E2">
        <w:rPr>
          <w:rFonts w:ascii="Times New Roman" w:hAnsi="Times New Roman" w:cs="Times New Roman"/>
          <w:sz w:val="24"/>
          <w:szCs w:val="24"/>
        </w:rPr>
        <w:t xml:space="preserve">ul </w:t>
      </w:r>
      <w:r w:rsidR="008D003C">
        <w:rPr>
          <w:rFonts w:ascii="Times New Roman" w:hAnsi="Times New Roman" w:cs="Times New Roman"/>
          <w:sz w:val="24"/>
          <w:szCs w:val="24"/>
        </w:rPr>
        <w:t>e S</w:t>
      </w:r>
      <w:r w:rsidR="00431253" w:rsidRPr="00BB18E2">
        <w:rPr>
          <w:rFonts w:ascii="Times New Roman" w:hAnsi="Times New Roman" w:cs="Times New Roman"/>
          <w:sz w:val="24"/>
          <w:szCs w:val="24"/>
        </w:rPr>
        <w:t>udeste</w:t>
      </w:r>
      <w:r w:rsidRPr="00BB18E2">
        <w:rPr>
          <w:rFonts w:ascii="Times New Roman" w:hAnsi="Times New Roman" w:cs="Times New Roman"/>
          <w:sz w:val="24"/>
          <w:szCs w:val="24"/>
        </w:rPr>
        <w:t xml:space="preserve">, </w:t>
      </w:r>
      <w:r w:rsidR="00B66456">
        <w:rPr>
          <w:rFonts w:ascii="Times New Roman" w:hAnsi="Times New Roman" w:cs="Times New Roman"/>
          <w:sz w:val="24"/>
          <w:szCs w:val="24"/>
        </w:rPr>
        <w:t xml:space="preserve">chegavam </w:t>
      </w:r>
      <w:proofErr w:type="gramStart"/>
      <w:r w:rsidR="00B66456">
        <w:rPr>
          <w:rFonts w:ascii="Times New Roman" w:hAnsi="Times New Roman" w:cs="Times New Roman"/>
          <w:sz w:val="24"/>
          <w:szCs w:val="24"/>
        </w:rPr>
        <w:t>em</w:t>
      </w:r>
      <w:proofErr w:type="gramEnd"/>
      <w:r w:rsidR="00B66456">
        <w:rPr>
          <w:rFonts w:ascii="Times New Roman" w:hAnsi="Times New Roman" w:cs="Times New Roman"/>
          <w:sz w:val="24"/>
          <w:szCs w:val="24"/>
        </w:rPr>
        <w:t xml:space="preserve"> Rondônia</w:t>
      </w:r>
      <w:r w:rsidRPr="00BB18E2">
        <w:rPr>
          <w:rFonts w:ascii="Times New Roman" w:hAnsi="Times New Roman" w:cs="Times New Roman"/>
          <w:sz w:val="24"/>
          <w:szCs w:val="24"/>
        </w:rPr>
        <w:t xml:space="preserve"> com a esperança de encontrarem um lugar desabitado, prontos para fazerem a reforma agrária de fato, assim </w:t>
      </w:r>
      <w:r w:rsidRPr="00BB18E2">
        <w:rPr>
          <w:rFonts w:ascii="Times New Roman" w:hAnsi="Times New Roman" w:cs="Times New Roman"/>
          <w:sz w:val="24"/>
          <w:szCs w:val="24"/>
        </w:rPr>
        <w:lastRenderedPageBreak/>
        <w:t xml:space="preserve">referida por </w:t>
      </w:r>
      <w:proofErr w:type="spellStart"/>
      <w:r w:rsidRPr="00BB18E2">
        <w:rPr>
          <w:rFonts w:ascii="Times New Roman" w:hAnsi="Times New Roman" w:cs="Times New Roman"/>
          <w:sz w:val="24"/>
          <w:szCs w:val="24"/>
        </w:rPr>
        <w:t>Ianni</w:t>
      </w:r>
      <w:proofErr w:type="spellEnd"/>
      <w:r w:rsidR="008D003C">
        <w:rPr>
          <w:rFonts w:ascii="Times New Roman" w:hAnsi="Times New Roman" w:cs="Times New Roman"/>
          <w:sz w:val="24"/>
          <w:szCs w:val="24"/>
        </w:rPr>
        <w:t xml:space="preserve"> (1979)</w:t>
      </w:r>
      <w:r w:rsidRPr="00BB18E2">
        <w:rPr>
          <w:rFonts w:ascii="Times New Roman" w:hAnsi="Times New Roman" w:cs="Times New Roman"/>
          <w:sz w:val="24"/>
          <w:szCs w:val="24"/>
        </w:rPr>
        <w:t>, mas encontravam a terra titulada para os grandes empresários ou empresas agropecuárias.</w:t>
      </w:r>
    </w:p>
    <w:p w:rsidR="009C1BDD" w:rsidRPr="00BB18E2" w:rsidRDefault="009C1BDD" w:rsidP="00592F49">
      <w:pPr>
        <w:spacing w:after="0" w:line="360" w:lineRule="auto"/>
        <w:ind w:firstLine="708"/>
        <w:jc w:val="both"/>
        <w:rPr>
          <w:rFonts w:ascii="Times New Roman" w:hAnsi="Times New Roman" w:cs="Times New Roman"/>
          <w:sz w:val="24"/>
          <w:szCs w:val="24"/>
        </w:rPr>
      </w:pPr>
      <w:r w:rsidRPr="00BB18E2">
        <w:rPr>
          <w:rFonts w:ascii="Times New Roman" w:hAnsi="Times New Roman" w:cs="Times New Roman"/>
          <w:sz w:val="24"/>
          <w:szCs w:val="24"/>
        </w:rPr>
        <w:t xml:space="preserve">As entregas das terras eram feitas através de um edital público, e a pessoa física ou jurídica escolhida recebia a terra através do Contrato de Alienação de Terra Pública (CATP), como já visto, passando a ser o proprietário, podendo escriturá-la e utilizá-la para conseguir financiamentos públicos e até créditos bancários. Daí o caráter especulativo que as terras da Amazônia passaram a </w:t>
      </w:r>
      <w:r w:rsidR="00010538" w:rsidRPr="00BB18E2">
        <w:rPr>
          <w:rFonts w:ascii="Times New Roman" w:hAnsi="Times New Roman" w:cs="Times New Roman"/>
          <w:sz w:val="24"/>
          <w:szCs w:val="24"/>
        </w:rPr>
        <w:t>possuir</w:t>
      </w:r>
      <w:r w:rsidRPr="00BB18E2">
        <w:rPr>
          <w:rFonts w:ascii="Times New Roman" w:hAnsi="Times New Roman" w:cs="Times New Roman"/>
          <w:sz w:val="24"/>
          <w:szCs w:val="24"/>
        </w:rPr>
        <w:t>.</w:t>
      </w:r>
    </w:p>
    <w:p w:rsidR="009C1BDD" w:rsidRPr="00BB18E2" w:rsidRDefault="00431253" w:rsidP="00592F49">
      <w:pPr>
        <w:spacing w:after="0" w:line="360" w:lineRule="auto"/>
        <w:ind w:firstLine="708"/>
        <w:jc w:val="both"/>
        <w:rPr>
          <w:rFonts w:ascii="Times New Roman" w:hAnsi="Times New Roman" w:cs="Times New Roman"/>
          <w:sz w:val="24"/>
          <w:szCs w:val="24"/>
        </w:rPr>
      </w:pPr>
      <w:r w:rsidRPr="00BB18E2">
        <w:rPr>
          <w:rFonts w:ascii="Times New Roman" w:hAnsi="Times New Roman" w:cs="Times New Roman"/>
          <w:sz w:val="24"/>
          <w:szCs w:val="24"/>
        </w:rPr>
        <w:t>No entanto, o</w:t>
      </w:r>
      <w:r w:rsidR="009C1BDD" w:rsidRPr="00BB18E2">
        <w:rPr>
          <w:rFonts w:ascii="Times New Roman" w:hAnsi="Times New Roman" w:cs="Times New Roman"/>
          <w:sz w:val="24"/>
          <w:szCs w:val="24"/>
        </w:rPr>
        <w:t xml:space="preserve"> CATP tinha cláusula resolutiva</w:t>
      </w:r>
      <w:r w:rsidR="009C1BDD" w:rsidRPr="00BB18E2">
        <w:rPr>
          <w:rStyle w:val="Refdenotaderodap"/>
          <w:rFonts w:ascii="Times New Roman" w:hAnsi="Times New Roman" w:cs="Times New Roman"/>
          <w:sz w:val="24"/>
          <w:szCs w:val="24"/>
        </w:rPr>
        <w:footnoteReference w:id="24"/>
      </w:r>
      <w:r w:rsidR="009C1BDD" w:rsidRPr="00BB18E2">
        <w:rPr>
          <w:rFonts w:ascii="Times New Roman" w:hAnsi="Times New Roman" w:cs="Times New Roman"/>
          <w:sz w:val="24"/>
          <w:szCs w:val="24"/>
        </w:rPr>
        <w:t>, ou seja, definia alguns critérios para que o adquirente ficasse com a terra, em geral projetos voltados para a agricultura, a f</w:t>
      </w:r>
      <w:r w:rsidRPr="00BB18E2">
        <w:rPr>
          <w:rFonts w:ascii="Times New Roman" w:hAnsi="Times New Roman" w:cs="Times New Roman"/>
          <w:sz w:val="24"/>
          <w:szCs w:val="24"/>
        </w:rPr>
        <w:t>im de fazer a Amazônia “produzir”</w:t>
      </w:r>
      <w:r w:rsidR="007A3B03">
        <w:rPr>
          <w:rFonts w:ascii="Times New Roman" w:hAnsi="Times New Roman" w:cs="Times New Roman"/>
          <w:sz w:val="24"/>
          <w:szCs w:val="24"/>
        </w:rPr>
        <w:t>. A</w:t>
      </w:r>
      <w:r w:rsidR="009C1BDD" w:rsidRPr="00BB18E2">
        <w:rPr>
          <w:rFonts w:ascii="Times New Roman" w:hAnsi="Times New Roman" w:cs="Times New Roman"/>
          <w:sz w:val="24"/>
          <w:szCs w:val="24"/>
        </w:rPr>
        <w:t xml:space="preserve">s condições previstas nesses contratos existiam com o fim de justificar as vendas das áreas públicas aos empresários e empresas, caracterizando uma percepção de que a Amazônia teria seu espaço ocupado e produtivo, em consonância com o </w:t>
      </w:r>
      <w:r w:rsidR="009C1BDD" w:rsidRPr="004E28B1">
        <w:rPr>
          <w:rFonts w:ascii="Times New Roman" w:hAnsi="Times New Roman" w:cs="Times New Roman"/>
          <w:sz w:val="24"/>
          <w:szCs w:val="24"/>
        </w:rPr>
        <w:t xml:space="preserve">discurso </w:t>
      </w:r>
      <w:r w:rsidR="0090496C" w:rsidRPr="004E28B1">
        <w:rPr>
          <w:rFonts w:ascii="Times New Roman" w:hAnsi="Times New Roman" w:cs="Times New Roman"/>
          <w:sz w:val="24"/>
          <w:szCs w:val="24"/>
        </w:rPr>
        <w:t>desenvolvimentista</w:t>
      </w:r>
      <w:r w:rsidR="0090496C">
        <w:rPr>
          <w:rFonts w:ascii="Times New Roman" w:hAnsi="Times New Roman" w:cs="Times New Roman"/>
          <w:sz w:val="24"/>
          <w:szCs w:val="24"/>
        </w:rPr>
        <w:t xml:space="preserve"> </w:t>
      </w:r>
      <w:r w:rsidR="009C1BDD" w:rsidRPr="00BB18E2">
        <w:rPr>
          <w:rFonts w:ascii="Times New Roman" w:hAnsi="Times New Roman" w:cs="Times New Roman"/>
          <w:sz w:val="24"/>
          <w:szCs w:val="24"/>
        </w:rPr>
        <w:t xml:space="preserve">militar. </w:t>
      </w:r>
    </w:p>
    <w:p w:rsidR="009C1BDD" w:rsidRPr="00BB18E2" w:rsidRDefault="009C1BDD" w:rsidP="00592F49">
      <w:pPr>
        <w:spacing w:after="0" w:line="360" w:lineRule="auto"/>
        <w:ind w:firstLine="708"/>
        <w:jc w:val="both"/>
        <w:rPr>
          <w:rFonts w:ascii="Times New Roman" w:hAnsi="Times New Roman" w:cs="Times New Roman"/>
          <w:sz w:val="24"/>
          <w:szCs w:val="24"/>
        </w:rPr>
      </w:pPr>
      <w:r w:rsidRPr="00BB18E2">
        <w:rPr>
          <w:rFonts w:ascii="Times New Roman" w:hAnsi="Times New Roman" w:cs="Times New Roman"/>
          <w:sz w:val="24"/>
          <w:szCs w:val="24"/>
        </w:rPr>
        <w:t xml:space="preserve">Na prática, </w:t>
      </w:r>
      <w:proofErr w:type="gramStart"/>
      <w:r w:rsidR="00DD6C28">
        <w:rPr>
          <w:rFonts w:ascii="Times New Roman" w:hAnsi="Times New Roman" w:cs="Times New Roman"/>
          <w:sz w:val="24"/>
          <w:szCs w:val="24"/>
        </w:rPr>
        <w:t>reitera-se</w:t>
      </w:r>
      <w:proofErr w:type="gramEnd"/>
      <w:r w:rsidR="00DD6C28">
        <w:rPr>
          <w:rFonts w:ascii="Times New Roman" w:hAnsi="Times New Roman" w:cs="Times New Roman"/>
          <w:sz w:val="24"/>
          <w:szCs w:val="24"/>
        </w:rPr>
        <w:t xml:space="preserve">, </w:t>
      </w:r>
      <w:r w:rsidRPr="00BB18E2">
        <w:rPr>
          <w:rFonts w:ascii="Times New Roman" w:hAnsi="Times New Roman" w:cs="Times New Roman"/>
          <w:sz w:val="24"/>
          <w:szCs w:val="24"/>
        </w:rPr>
        <w:t xml:space="preserve">muitas </w:t>
      </w:r>
      <w:r w:rsidR="00431253" w:rsidRPr="00BB18E2">
        <w:rPr>
          <w:rFonts w:ascii="Times New Roman" w:hAnsi="Times New Roman" w:cs="Times New Roman"/>
          <w:sz w:val="24"/>
          <w:szCs w:val="24"/>
        </w:rPr>
        <w:t>dessas áreas onde eram concedidos o</w:t>
      </w:r>
      <w:r w:rsidRPr="00BB18E2">
        <w:rPr>
          <w:rFonts w:ascii="Times New Roman" w:hAnsi="Times New Roman" w:cs="Times New Roman"/>
          <w:sz w:val="24"/>
          <w:szCs w:val="24"/>
        </w:rPr>
        <w:t xml:space="preserve">s </w:t>
      </w:r>
      <w:proofErr w:type="spellStart"/>
      <w:r w:rsidRPr="00BB18E2">
        <w:rPr>
          <w:rFonts w:ascii="Times New Roman" w:hAnsi="Times New Roman" w:cs="Times New Roman"/>
          <w:sz w:val="24"/>
          <w:szCs w:val="24"/>
        </w:rPr>
        <w:t>CATPs</w:t>
      </w:r>
      <w:proofErr w:type="spellEnd"/>
      <w:r w:rsidRPr="00BB18E2">
        <w:rPr>
          <w:rFonts w:ascii="Times New Roman" w:hAnsi="Times New Roman" w:cs="Times New Roman"/>
          <w:sz w:val="24"/>
          <w:szCs w:val="24"/>
        </w:rPr>
        <w:t xml:space="preserve"> já estavam ocupadas pelos migrantes, posseiros, </w:t>
      </w:r>
      <w:r w:rsidR="00B66456">
        <w:rPr>
          <w:rFonts w:ascii="Times New Roman" w:hAnsi="Times New Roman" w:cs="Times New Roman"/>
          <w:sz w:val="24"/>
          <w:szCs w:val="24"/>
        </w:rPr>
        <w:t>recém-chegados à</w:t>
      </w:r>
      <w:r w:rsidR="00DD6C28">
        <w:rPr>
          <w:rFonts w:ascii="Times New Roman" w:hAnsi="Times New Roman" w:cs="Times New Roman"/>
          <w:sz w:val="24"/>
          <w:szCs w:val="24"/>
        </w:rPr>
        <w:t xml:space="preserve"> região, </w:t>
      </w:r>
      <w:r w:rsidRPr="00BB18E2">
        <w:rPr>
          <w:rFonts w:ascii="Times New Roman" w:hAnsi="Times New Roman" w:cs="Times New Roman"/>
          <w:sz w:val="24"/>
          <w:szCs w:val="24"/>
        </w:rPr>
        <w:t>pois ainda representavam verdadeiras áreas desocupadas e improdutivas.</w:t>
      </w:r>
    </w:p>
    <w:p w:rsidR="00592F49" w:rsidRDefault="009C1BDD" w:rsidP="00592F49">
      <w:pPr>
        <w:spacing w:after="0" w:line="360" w:lineRule="auto"/>
        <w:ind w:firstLine="708"/>
        <w:jc w:val="both"/>
        <w:rPr>
          <w:rFonts w:ascii="Times New Roman" w:hAnsi="Times New Roman" w:cs="Times New Roman"/>
          <w:sz w:val="24"/>
          <w:szCs w:val="24"/>
        </w:rPr>
      </w:pPr>
      <w:r w:rsidRPr="00BB18E2">
        <w:rPr>
          <w:rFonts w:ascii="Times New Roman" w:hAnsi="Times New Roman" w:cs="Times New Roman"/>
          <w:sz w:val="24"/>
          <w:szCs w:val="24"/>
        </w:rPr>
        <w:t xml:space="preserve">Octavio </w:t>
      </w:r>
      <w:proofErr w:type="spellStart"/>
      <w:r w:rsidRPr="00BB18E2">
        <w:rPr>
          <w:rFonts w:ascii="Times New Roman" w:hAnsi="Times New Roman" w:cs="Times New Roman"/>
          <w:sz w:val="24"/>
          <w:szCs w:val="24"/>
        </w:rPr>
        <w:t>Ianni</w:t>
      </w:r>
      <w:proofErr w:type="spellEnd"/>
      <w:r w:rsidRPr="00BB18E2">
        <w:rPr>
          <w:rFonts w:ascii="Times New Roman" w:hAnsi="Times New Roman" w:cs="Times New Roman"/>
          <w:sz w:val="24"/>
          <w:szCs w:val="24"/>
        </w:rPr>
        <w:t xml:space="preserve"> já se indagava em 1979 como ficaria a situação dessas áreas</w:t>
      </w:r>
      <w:r w:rsidR="0096456C">
        <w:rPr>
          <w:rFonts w:ascii="Times New Roman" w:hAnsi="Times New Roman" w:cs="Times New Roman"/>
          <w:sz w:val="24"/>
          <w:szCs w:val="24"/>
        </w:rPr>
        <w:t xml:space="preserve"> no futuro</w:t>
      </w:r>
      <w:r w:rsidR="007B6588" w:rsidRPr="00BB18E2">
        <w:rPr>
          <w:rFonts w:ascii="Times New Roman" w:hAnsi="Times New Roman" w:cs="Times New Roman"/>
          <w:sz w:val="24"/>
          <w:szCs w:val="24"/>
        </w:rPr>
        <w:t>. N</w:t>
      </w:r>
      <w:r w:rsidRPr="00BB18E2">
        <w:rPr>
          <w:rFonts w:ascii="Times New Roman" w:hAnsi="Times New Roman" w:cs="Times New Roman"/>
          <w:sz w:val="24"/>
          <w:szCs w:val="24"/>
        </w:rPr>
        <w:t>esse sentido, Canaã simboliza exatamente umas dessas situações, onde dois contratos de alienação de terras públicas</w:t>
      </w:r>
      <w:r w:rsidR="007B6588" w:rsidRPr="00BB18E2">
        <w:rPr>
          <w:rFonts w:ascii="Times New Roman" w:hAnsi="Times New Roman" w:cs="Times New Roman"/>
          <w:sz w:val="24"/>
          <w:szCs w:val="24"/>
        </w:rPr>
        <w:t xml:space="preserve"> (</w:t>
      </w:r>
      <w:proofErr w:type="spellStart"/>
      <w:r w:rsidR="007B6588" w:rsidRPr="00BB18E2">
        <w:rPr>
          <w:rFonts w:ascii="Times New Roman" w:hAnsi="Times New Roman" w:cs="Times New Roman"/>
          <w:sz w:val="24"/>
          <w:szCs w:val="24"/>
        </w:rPr>
        <w:t>CATPs</w:t>
      </w:r>
      <w:proofErr w:type="spellEnd"/>
      <w:r w:rsidR="007B6588" w:rsidRPr="00BB18E2">
        <w:rPr>
          <w:rFonts w:ascii="Times New Roman" w:hAnsi="Times New Roman" w:cs="Times New Roman"/>
          <w:sz w:val="24"/>
          <w:szCs w:val="24"/>
        </w:rPr>
        <w:t>)</w:t>
      </w:r>
      <w:r w:rsidRPr="00BB18E2">
        <w:rPr>
          <w:rFonts w:ascii="Times New Roman" w:hAnsi="Times New Roman" w:cs="Times New Roman"/>
          <w:sz w:val="24"/>
          <w:szCs w:val="24"/>
        </w:rPr>
        <w:t xml:space="preserve"> foram concedidos</w:t>
      </w:r>
      <w:r w:rsidR="0096456C">
        <w:rPr>
          <w:rFonts w:ascii="Times New Roman" w:hAnsi="Times New Roman" w:cs="Times New Roman"/>
          <w:sz w:val="24"/>
          <w:szCs w:val="24"/>
        </w:rPr>
        <w:t xml:space="preserve"> a um empresário no ano de 1978</w:t>
      </w:r>
      <w:r w:rsidR="008D003C">
        <w:rPr>
          <w:rFonts w:ascii="Times New Roman" w:hAnsi="Times New Roman" w:cs="Times New Roman"/>
          <w:sz w:val="24"/>
          <w:szCs w:val="24"/>
        </w:rPr>
        <w:t xml:space="preserve">, cuja terra </w:t>
      </w:r>
      <w:r w:rsidRPr="00BB18E2">
        <w:rPr>
          <w:rFonts w:ascii="Times New Roman" w:hAnsi="Times New Roman" w:cs="Times New Roman"/>
          <w:sz w:val="24"/>
          <w:szCs w:val="24"/>
        </w:rPr>
        <w:t xml:space="preserve">se constitui </w:t>
      </w:r>
      <w:r w:rsidR="008D003C">
        <w:rPr>
          <w:rFonts w:ascii="Times New Roman" w:hAnsi="Times New Roman" w:cs="Times New Roman"/>
          <w:sz w:val="24"/>
          <w:szCs w:val="24"/>
        </w:rPr>
        <w:t xml:space="preserve">atualmente </w:t>
      </w:r>
      <w:r w:rsidRPr="00BB18E2">
        <w:rPr>
          <w:rFonts w:ascii="Times New Roman" w:hAnsi="Times New Roman" w:cs="Times New Roman"/>
          <w:sz w:val="24"/>
          <w:szCs w:val="24"/>
        </w:rPr>
        <w:t>num assentamento rural espontâneo</w:t>
      </w:r>
      <w:r w:rsidR="007B6588" w:rsidRPr="00BB18E2">
        <w:rPr>
          <w:rStyle w:val="Refdenotaderodap"/>
          <w:rFonts w:ascii="Times New Roman" w:hAnsi="Times New Roman" w:cs="Times New Roman"/>
          <w:sz w:val="24"/>
          <w:szCs w:val="24"/>
        </w:rPr>
        <w:footnoteReference w:id="25"/>
      </w:r>
      <w:r w:rsidRPr="00BB18E2">
        <w:rPr>
          <w:rFonts w:ascii="Times New Roman" w:hAnsi="Times New Roman" w:cs="Times New Roman"/>
          <w:sz w:val="24"/>
          <w:szCs w:val="24"/>
        </w:rPr>
        <w:t xml:space="preserve"> denominado </w:t>
      </w:r>
      <w:r w:rsidRPr="004E28B1">
        <w:rPr>
          <w:rFonts w:ascii="Times New Roman" w:hAnsi="Times New Roman" w:cs="Times New Roman"/>
          <w:sz w:val="24"/>
          <w:szCs w:val="24"/>
        </w:rPr>
        <w:t>Canaã</w:t>
      </w:r>
      <w:r w:rsidR="00150A91" w:rsidRPr="004E28B1">
        <w:rPr>
          <w:rFonts w:ascii="Times New Roman" w:hAnsi="Times New Roman" w:cs="Times New Roman"/>
          <w:sz w:val="24"/>
          <w:szCs w:val="24"/>
        </w:rPr>
        <w:t xml:space="preserve"> (ver figura 1)</w:t>
      </w:r>
      <w:r w:rsidRPr="004E28B1">
        <w:rPr>
          <w:rFonts w:ascii="Times New Roman" w:hAnsi="Times New Roman" w:cs="Times New Roman"/>
          <w:sz w:val="24"/>
          <w:szCs w:val="24"/>
        </w:rPr>
        <w:t>,</w:t>
      </w:r>
      <w:r w:rsidRPr="00BB18E2">
        <w:rPr>
          <w:rFonts w:ascii="Times New Roman" w:hAnsi="Times New Roman" w:cs="Times New Roman"/>
          <w:sz w:val="24"/>
          <w:szCs w:val="24"/>
        </w:rPr>
        <w:t xml:space="preserve"> localizado no município de Ariquemes</w:t>
      </w:r>
      <w:r w:rsidR="008D003C">
        <w:rPr>
          <w:rFonts w:ascii="Times New Roman" w:hAnsi="Times New Roman" w:cs="Times New Roman"/>
          <w:sz w:val="24"/>
          <w:szCs w:val="24"/>
        </w:rPr>
        <w:t xml:space="preserve">, no leste do estado de </w:t>
      </w:r>
      <w:r w:rsidRPr="00BB18E2">
        <w:rPr>
          <w:rFonts w:ascii="Times New Roman" w:hAnsi="Times New Roman" w:cs="Times New Roman"/>
          <w:sz w:val="24"/>
          <w:szCs w:val="24"/>
        </w:rPr>
        <w:t>Rondônia</w:t>
      </w:r>
      <w:r w:rsidR="008D003C">
        <w:rPr>
          <w:rStyle w:val="Refdenotaderodap"/>
          <w:rFonts w:ascii="Times New Roman" w:hAnsi="Times New Roman" w:cs="Times New Roman"/>
          <w:sz w:val="24"/>
          <w:szCs w:val="24"/>
        </w:rPr>
        <w:footnoteReference w:id="26"/>
      </w:r>
      <w:r w:rsidRPr="00BB18E2">
        <w:rPr>
          <w:rFonts w:ascii="Times New Roman" w:hAnsi="Times New Roman" w:cs="Times New Roman"/>
          <w:sz w:val="24"/>
          <w:szCs w:val="24"/>
        </w:rPr>
        <w:t xml:space="preserve">, contando com </w:t>
      </w:r>
      <w:r w:rsidR="00010538" w:rsidRPr="00BB18E2">
        <w:rPr>
          <w:rFonts w:ascii="Times New Roman" w:hAnsi="Times New Roman" w:cs="Times New Roman"/>
          <w:sz w:val="24"/>
          <w:szCs w:val="24"/>
        </w:rPr>
        <w:t xml:space="preserve">quase </w:t>
      </w:r>
      <w:r w:rsidRPr="00BB18E2">
        <w:rPr>
          <w:rFonts w:ascii="Times New Roman" w:hAnsi="Times New Roman" w:cs="Times New Roman"/>
          <w:sz w:val="24"/>
          <w:szCs w:val="24"/>
        </w:rPr>
        <w:t>duzentas famílias, com área totalmente produtiva</w:t>
      </w:r>
      <w:r w:rsidR="00696076" w:rsidRPr="00BB18E2">
        <w:rPr>
          <w:rStyle w:val="Refdenotaderodap"/>
          <w:rFonts w:ascii="Times New Roman" w:hAnsi="Times New Roman" w:cs="Times New Roman"/>
          <w:sz w:val="24"/>
          <w:szCs w:val="24"/>
        </w:rPr>
        <w:footnoteReference w:id="27"/>
      </w:r>
      <w:r w:rsidRPr="00BB18E2">
        <w:rPr>
          <w:rFonts w:ascii="Times New Roman" w:hAnsi="Times New Roman" w:cs="Times New Roman"/>
          <w:sz w:val="24"/>
          <w:szCs w:val="24"/>
        </w:rPr>
        <w:t xml:space="preserve">, </w:t>
      </w:r>
      <w:r w:rsidRPr="0096456C">
        <w:rPr>
          <w:rFonts w:ascii="Times New Roman" w:hAnsi="Times New Roman" w:cs="Times New Roman"/>
          <w:sz w:val="24"/>
          <w:szCs w:val="24"/>
        </w:rPr>
        <w:t>mas com decisão judicial de despejo aguardando cumprimento</w:t>
      </w:r>
      <w:r w:rsidR="00B66456">
        <w:rPr>
          <w:rFonts w:ascii="Times New Roman" w:hAnsi="Times New Roman" w:cs="Times New Roman"/>
          <w:sz w:val="24"/>
          <w:szCs w:val="24"/>
        </w:rPr>
        <w:t>,</w:t>
      </w:r>
      <w:r w:rsidRPr="0096456C">
        <w:rPr>
          <w:rFonts w:ascii="Times New Roman" w:hAnsi="Times New Roman" w:cs="Times New Roman"/>
          <w:sz w:val="24"/>
          <w:szCs w:val="24"/>
        </w:rPr>
        <w:t xml:space="preserve"> por ter sido requerida na Justiça por um empresário</w:t>
      </w:r>
      <w:r w:rsidR="00B66456">
        <w:rPr>
          <w:rFonts w:ascii="Times New Roman" w:hAnsi="Times New Roman" w:cs="Times New Roman"/>
          <w:sz w:val="24"/>
          <w:szCs w:val="24"/>
        </w:rPr>
        <w:t xml:space="preserve"> residente no e</w:t>
      </w:r>
      <w:r w:rsidR="007B6588" w:rsidRPr="0096456C">
        <w:rPr>
          <w:rFonts w:ascii="Times New Roman" w:hAnsi="Times New Roman" w:cs="Times New Roman"/>
          <w:sz w:val="24"/>
          <w:szCs w:val="24"/>
        </w:rPr>
        <w:t xml:space="preserve">stado de </w:t>
      </w:r>
      <w:r w:rsidRPr="0096456C">
        <w:rPr>
          <w:rFonts w:ascii="Times New Roman" w:hAnsi="Times New Roman" w:cs="Times New Roman"/>
          <w:sz w:val="24"/>
          <w:szCs w:val="24"/>
        </w:rPr>
        <w:t>São Paulo</w:t>
      </w:r>
      <w:r w:rsidR="0096456C" w:rsidRPr="0096456C">
        <w:rPr>
          <w:rFonts w:ascii="Times New Roman" w:hAnsi="Times New Roman" w:cs="Times New Roman"/>
          <w:sz w:val="24"/>
          <w:szCs w:val="24"/>
        </w:rPr>
        <w:t>.</w:t>
      </w:r>
    </w:p>
    <w:p w:rsidR="007A3B03" w:rsidRDefault="007A3B03" w:rsidP="00592F49">
      <w:pPr>
        <w:spacing w:after="0" w:line="360" w:lineRule="auto"/>
        <w:ind w:firstLine="708"/>
        <w:jc w:val="both"/>
        <w:rPr>
          <w:rFonts w:ascii="Times New Roman" w:hAnsi="Times New Roman" w:cs="Times New Roman"/>
          <w:sz w:val="24"/>
          <w:szCs w:val="24"/>
        </w:rPr>
      </w:pPr>
    </w:p>
    <w:p w:rsidR="007A3B03" w:rsidRDefault="007A3B03" w:rsidP="00592F49">
      <w:pPr>
        <w:spacing w:after="0" w:line="360" w:lineRule="auto"/>
        <w:ind w:firstLine="708"/>
        <w:jc w:val="both"/>
        <w:rPr>
          <w:rFonts w:ascii="Times New Roman" w:hAnsi="Times New Roman" w:cs="Times New Roman"/>
          <w:sz w:val="24"/>
          <w:szCs w:val="24"/>
        </w:rPr>
      </w:pPr>
    </w:p>
    <w:p w:rsidR="00592F49" w:rsidRDefault="00592F49" w:rsidP="00592F49">
      <w:pPr>
        <w:spacing w:after="0" w:line="360" w:lineRule="auto"/>
        <w:jc w:val="both"/>
        <w:rPr>
          <w:rFonts w:ascii="Times New Roman" w:hAnsi="Times New Roman" w:cs="Times New Roman"/>
          <w:sz w:val="24"/>
          <w:szCs w:val="24"/>
        </w:rPr>
      </w:pPr>
    </w:p>
    <w:p w:rsidR="00B17131" w:rsidRPr="00150A91" w:rsidRDefault="00150A91" w:rsidP="00592F49">
      <w:pPr>
        <w:spacing w:after="0" w:line="360" w:lineRule="auto"/>
        <w:jc w:val="center"/>
        <w:rPr>
          <w:rFonts w:ascii="Times New Roman" w:hAnsi="Times New Roman" w:cs="Times New Roman"/>
          <w:sz w:val="24"/>
          <w:szCs w:val="24"/>
        </w:rPr>
      </w:pPr>
      <w:r w:rsidRPr="004E28B1">
        <w:rPr>
          <w:rFonts w:ascii="Times New Roman" w:hAnsi="Times New Roman" w:cs="Times New Roman"/>
          <w:sz w:val="24"/>
          <w:szCs w:val="24"/>
        </w:rPr>
        <w:lastRenderedPageBreak/>
        <w:t>Figura 1. Camponeses do assentamento Canaã realizando a colheita. Ariquemes-RO</w:t>
      </w:r>
      <w:r w:rsidR="004E28B1">
        <w:rPr>
          <w:rStyle w:val="Refdenotaderodap"/>
          <w:rFonts w:ascii="Times New Roman" w:hAnsi="Times New Roman" w:cs="Times New Roman"/>
          <w:sz w:val="24"/>
          <w:szCs w:val="24"/>
        </w:rPr>
        <w:footnoteReference w:id="28"/>
      </w:r>
      <w:r w:rsidRPr="004E28B1">
        <w:rPr>
          <w:rFonts w:ascii="Times New Roman" w:hAnsi="Times New Roman" w:cs="Times New Roman"/>
          <w:sz w:val="24"/>
          <w:szCs w:val="24"/>
        </w:rPr>
        <w:t>.</w:t>
      </w:r>
    </w:p>
    <w:p w:rsidR="00022E8B" w:rsidRDefault="00022E8B" w:rsidP="00592F49">
      <w:pPr>
        <w:spacing w:after="0" w:line="360" w:lineRule="auto"/>
        <w:rPr>
          <w:rFonts w:ascii="Times New Roman" w:hAnsi="Times New Roman" w:cs="Times New Roman"/>
          <w:color w:val="FF0000"/>
        </w:rPr>
      </w:pPr>
      <w:r>
        <w:rPr>
          <w:noProof/>
          <w:lang w:eastAsia="pt-BR"/>
        </w:rPr>
        <w:drawing>
          <wp:inline distT="0" distB="0" distL="0" distR="0">
            <wp:extent cx="5760720" cy="4320540"/>
            <wp:effectExtent l="0" t="0" r="0" b="3810"/>
            <wp:docPr id="2" name="Imagem 2" descr="http://resistenciacamponesa.com/images/phocagallery/antigas/canaa/thumbs/phoca_thumb_l_producao_cana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istenciacamponesa.com/images/phocagallery/antigas/canaa/thumbs/phoca_thumb_l_producao_canaa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7A3B03" w:rsidRDefault="007A3B03" w:rsidP="00592F49">
      <w:pPr>
        <w:spacing w:after="0" w:line="360" w:lineRule="auto"/>
        <w:ind w:firstLine="708"/>
        <w:jc w:val="both"/>
        <w:rPr>
          <w:rFonts w:ascii="Times New Roman" w:hAnsi="Times New Roman" w:cs="Times New Roman"/>
          <w:sz w:val="24"/>
          <w:szCs w:val="24"/>
        </w:rPr>
      </w:pPr>
    </w:p>
    <w:p w:rsidR="00010538" w:rsidRPr="00BB18E2" w:rsidRDefault="00010538" w:rsidP="00592F49">
      <w:pPr>
        <w:spacing w:after="0" w:line="360" w:lineRule="auto"/>
        <w:ind w:firstLine="708"/>
        <w:jc w:val="both"/>
        <w:rPr>
          <w:rFonts w:ascii="Times New Roman" w:hAnsi="Times New Roman" w:cs="Times New Roman"/>
          <w:sz w:val="24"/>
          <w:szCs w:val="24"/>
        </w:rPr>
      </w:pPr>
      <w:r w:rsidRPr="00BB18E2">
        <w:rPr>
          <w:rFonts w:ascii="Times New Roman" w:hAnsi="Times New Roman" w:cs="Times New Roman"/>
          <w:sz w:val="24"/>
          <w:szCs w:val="24"/>
        </w:rPr>
        <w:t xml:space="preserve">No caso da área em que se encontra </w:t>
      </w:r>
      <w:r w:rsidR="0096456C">
        <w:rPr>
          <w:rFonts w:ascii="Times New Roman" w:hAnsi="Times New Roman" w:cs="Times New Roman"/>
          <w:sz w:val="24"/>
          <w:szCs w:val="24"/>
        </w:rPr>
        <w:t xml:space="preserve">o assentamento </w:t>
      </w:r>
      <w:r w:rsidRPr="00BB18E2">
        <w:rPr>
          <w:rFonts w:ascii="Times New Roman" w:hAnsi="Times New Roman" w:cs="Times New Roman"/>
          <w:sz w:val="24"/>
          <w:szCs w:val="24"/>
        </w:rPr>
        <w:t xml:space="preserve">Canaã, o Instituto Nacional de Colonização e Reforma Agrária (INCRA) chegou a ajuizar ação judicial para cancelar o título imobiliário do fazendeiro e resolver o Contrato de Alienação de Terra </w:t>
      </w:r>
      <w:proofErr w:type="gramStart"/>
      <w:r w:rsidRPr="00BB18E2">
        <w:rPr>
          <w:rFonts w:ascii="Times New Roman" w:hAnsi="Times New Roman" w:cs="Times New Roman"/>
          <w:sz w:val="24"/>
          <w:szCs w:val="24"/>
        </w:rPr>
        <w:t>Pública respectivo</w:t>
      </w:r>
      <w:proofErr w:type="gramEnd"/>
      <w:r w:rsidRPr="00BB18E2">
        <w:rPr>
          <w:rStyle w:val="Refdenotaderodap"/>
          <w:rFonts w:ascii="Times New Roman" w:hAnsi="Times New Roman" w:cs="Times New Roman"/>
          <w:sz w:val="24"/>
          <w:szCs w:val="24"/>
        </w:rPr>
        <w:footnoteReference w:id="29"/>
      </w:r>
      <w:r w:rsidR="00B66456">
        <w:rPr>
          <w:rFonts w:ascii="Times New Roman" w:hAnsi="Times New Roman" w:cs="Times New Roman"/>
          <w:sz w:val="24"/>
          <w:szCs w:val="24"/>
        </w:rPr>
        <w:t>,</w:t>
      </w:r>
      <w:r w:rsidRPr="00BB18E2">
        <w:rPr>
          <w:rFonts w:ascii="Times New Roman" w:hAnsi="Times New Roman" w:cs="Times New Roman"/>
          <w:sz w:val="24"/>
          <w:szCs w:val="24"/>
        </w:rPr>
        <w:t xml:space="preserve"> alegando o descumprimento do referido contrato que previa a produção de lavoura de cacau em 50% da área como condição obrigat</w:t>
      </w:r>
      <w:r w:rsidR="00882C08" w:rsidRPr="00BB18E2">
        <w:rPr>
          <w:rFonts w:ascii="Times New Roman" w:hAnsi="Times New Roman" w:cs="Times New Roman"/>
          <w:sz w:val="24"/>
          <w:szCs w:val="24"/>
        </w:rPr>
        <w:t>ória, mas</w:t>
      </w:r>
      <w:r w:rsidR="0096456C">
        <w:rPr>
          <w:rFonts w:ascii="Times New Roman" w:hAnsi="Times New Roman" w:cs="Times New Roman"/>
          <w:sz w:val="24"/>
          <w:szCs w:val="24"/>
        </w:rPr>
        <w:t xml:space="preserve"> tal projeto </w:t>
      </w:r>
      <w:r w:rsidR="00882C08" w:rsidRPr="00BB18E2">
        <w:rPr>
          <w:rFonts w:ascii="Times New Roman" w:hAnsi="Times New Roman" w:cs="Times New Roman"/>
          <w:sz w:val="24"/>
          <w:szCs w:val="24"/>
        </w:rPr>
        <w:t>nunca foi real</w:t>
      </w:r>
      <w:r w:rsidR="0096456C">
        <w:rPr>
          <w:rFonts w:ascii="Times New Roman" w:hAnsi="Times New Roman" w:cs="Times New Roman"/>
          <w:sz w:val="24"/>
          <w:szCs w:val="24"/>
        </w:rPr>
        <w:t>izado</w:t>
      </w:r>
      <w:r w:rsidR="00882C08" w:rsidRPr="00BB18E2">
        <w:rPr>
          <w:rStyle w:val="Refdenotaderodap"/>
          <w:rFonts w:ascii="Times New Roman" w:hAnsi="Times New Roman" w:cs="Times New Roman"/>
          <w:sz w:val="24"/>
          <w:szCs w:val="24"/>
        </w:rPr>
        <w:footnoteReference w:id="30"/>
      </w:r>
      <w:r w:rsidR="00882C08" w:rsidRPr="00BB18E2">
        <w:rPr>
          <w:rFonts w:ascii="Times New Roman" w:hAnsi="Times New Roman" w:cs="Times New Roman"/>
          <w:sz w:val="24"/>
          <w:szCs w:val="24"/>
        </w:rPr>
        <w:t>.</w:t>
      </w:r>
      <w:r w:rsidR="004E28B1">
        <w:rPr>
          <w:rFonts w:ascii="Times New Roman" w:hAnsi="Times New Roman" w:cs="Times New Roman"/>
          <w:sz w:val="24"/>
          <w:szCs w:val="24"/>
        </w:rPr>
        <w:t xml:space="preserve"> </w:t>
      </w:r>
      <w:r w:rsidR="00882C08" w:rsidRPr="00BB18E2">
        <w:rPr>
          <w:rFonts w:ascii="Times New Roman" w:hAnsi="Times New Roman" w:cs="Times New Roman"/>
          <w:sz w:val="24"/>
          <w:szCs w:val="24"/>
        </w:rPr>
        <w:t>O INCRA sustentou que o contrato não foi cumprido e a área foi classificada como “grande proprie</w:t>
      </w:r>
      <w:r w:rsidR="00BB18E2" w:rsidRPr="00BB18E2">
        <w:rPr>
          <w:rFonts w:ascii="Times New Roman" w:hAnsi="Times New Roman" w:cs="Times New Roman"/>
          <w:sz w:val="24"/>
          <w:szCs w:val="24"/>
        </w:rPr>
        <w:t>dade improdutiva” ainda que passados</w:t>
      </w:r>
      <w:r w:rsidR="00882C08" w:rsidRPr="00BB18E2">
        <w:rPr>
          <w:rFonts w:ascii="Times New Roman" w:hAnsi="Times New Roman" w:cs="Times New Roman"/>
          <w:sz w:val="24"/>
          <w:szCs w:val="24"/>
        </w:rPr>
        <w:t xml:space="preserve"> vinte anos da assinatura dos contratos. No entanto, a ação foi julgada improcedente pelo Juiz Federal Herculano Martins </w:t>
      </w:r>
      <w:proofErr w:type="spellStart"/>
      <w:r w:rsidR="00882C08" w:rsidRPr="00BB18E2">
        <w:rPr>
          <w:rFonts w:ascii="Times New Roman" w:hAnsi="Times New Roman" w:cs="Times New Roman"/>
          <w:sz w:val="24"/>
          <w:szCs w:val="24"/>
        </w:rPr>
        <w:t>Nacif</w:t>
      </w:r>
      <w:proofErr w:type="spellEnd"/>
      <w:r w:rsidR="00882C08" w:rsidRPr="00BB18E2">
        <w:rPr>
          <w:rFonts w:ascii="Times New Roman" w:hAnsi="Times New Roman" w:cs="Times New Roman"/>
          <w:sz w:val="24"/>
          <w:szCs w:val="24"/>
        </w:rPr>
        <w:t xml:space="preserve"> em 2012 sob o argumento de decadência do direito do INCRA em anular os contratos – devido ao decurso do tempo – mesmo tendo reconhecido na sentença a improdutividade da área. Alegou o juiz que </w:t>
      </w:r>
      <w:r w:rsidR="00882C08" w:rsidRPr="00BB18E2">
        <w:rPr>
          <w:rFonts w:ascii="Times New Roman" w:hAnsi="Times New Roman" w:cs="Times New Roman"/>
          <w:sz w:val="24"/>
          <w:szCs w:val="24"/>
        </w:rPr>
        <w:lastRenderedPageBreak/>
        <w:t xml:space="preserve">“admitir tal procedimento </w:t>
      </w:r>
      <w:r w:rsidR="00BB18E2" w:rsidRPr="00BB18E2">
        <w:rPr>
          <w:rFonts w:ascii="Times New Roman" w:hAnsi="Times New Roman" w:cs="Times New Roman"/>
          <w:sz w:val="24"/>
          <w:szCs w:val="24"/>
        </w:rPr>
        <w:t xml:space="preserve">[a anulação dos contratos] </w:t>
      </w:r>
      <w:r w:rsidR="00882C08" w:rsidRPr="00BB18E2">
        <w:rPr>
          <w:rFonts w:ascii="Times New Roman" w:hAnsi="Times New Roman" w:cs="Times New Roman"/>
          <w:sz w:val="24"/>
          <w:szCs w:val="24"/>
        </w:rPr>
        <w:t>instaurar-se-ia completa insegurança jurídica relativamente ao direito de propriedade”.</w:t>
      </w:r>
    </w:p>
    <w:p w:rsidR="009C1BDD" w:rsidRPr="00BB18E2" w:rsidRDefault="007B6588" w:rsidP="00592F49">
      <w:pPr>
        <w:spacing w:after="0" w:line="360" w:lineRule="auto"/>
        <w:ind w:firstLine="708"/>
        <w:jc w:val="both"/>
        <w:rPr>
          <w:rFonts w:ascii="Times New Roman" w:hAnsi="Times New Roman" w:cs="Times New Roman"/>
          <w:sz w:val="24"/>
          <w:szCs w:val="24"/>
        </w:rPr>
      </w:pPr>
      <w:r w:rsidRPr="00BB18E2">
        <w:rPr>
          <w:rFonts w:ascii="Times New Roman" w:hAnsi="Times New Roman" w:cs="Times New Roman"/>
          <w:sz w:val="24"/>
          <w:szCs w:val="24"/>
        </w:rPr>
        <w:t xml:space="preserve">No ano da indagação de </w:t>
      </w:r>
      <w:proofErr w:type="spellStart"/>
      <w:r w:rsidRPr="00BB18E2">
        <w:rPr>
          <w:rFonts w:ascii="Times New Roman" w:hAnsi="Times New Roman" w:cs="Times New Roman"/>
          <w:sz w:val="24"/>
          <w:szCs w:val="24"/>
        </w:rPr>
        <w:t>Ianni</w:t>
      </w:r>
      <w:proofErr w:type="spellEnd"/>
      <w:r w:rsidRPr="00BB18E2">
        <w:rPr>
          <w:rFonts w:ascii="Times New Roman" w:hAnsi="Times New Roman" w:cs="Times New Roman"/>
          <w:sz w:val="24"/>
          <w:szCs w:val="24"/>
        </w:rPr>
        <w:t xml:space="preserve">, em 1979, </w:t>
      </w:r>
      <w:r w:rsidR="009C1BDD" w:rsidRPr="00BB18E2">
        <w:rPr>
          <w:rFonts w:ascii="Times New Roman" w:hAnsi="Times New Roman" w:cs="Times New Roman"/>
          <w:sz w:val="24"/>
          <w:szCs w:val="24"/>
        </w:rPr>
        <w:t xml:space="preserve">pulsava na Amazônia o processo de verdadeira entrega de suas áreas </w:t>
      </w:r>
      <w:proofErr w:type="gramStart"/>
      <w:r w:rsidR="009C1BDD" w:rsidRPr="00BB18E2">
        <w:rPr>
          <w:rFonts w:ascii="Times New Roman" w:hAnsi="Times New Roman" w:cs="Times New Roman"/>
          <w:sz w:val="24"/>
          <w:szCs w:val="24"/>
        </w:rPr>
        <w:t xml:space="preserve">a </w:t>
      </w:r>
      <w:r w:rsidR="0096456C">
        <w:rPr>
          <w:rFonts w:ascii="Times New Roman" w:hAnsi="Times New Roman" w:cs="Times New Roman"/>
          <w:sz w:val="24"/>
          <w:szCs w:val="24"/>
        </w:rPr>
        <w:t>empresários</w:t>
      </w:r>
      <w:proofErr w:type="gramEnd"/>
      <w:r w:rsidR="0096456C">
        <w:rPr>
          <w:rFonts w:ascii="Times New Roman" w:hAnsi="Times New Roman" w:cs="Times New Roman"/>
          <w:sz w:val="24"/>
          <w:szCs w:val="24"/>
        </w:rPr>
        <w:t xml:space="preserve"> </w:t>
      </w:r>
      <w:r w:rsidR="00B17131" w:rsidRPr="004E28B1">
        <w:rPr>
          <w:rFonts w:ascii="Times New Roman" w:hAnsi="Times New Roman" w:cs="Times New Roman"/>
          <w:sz w:val="24"/>
          <w:szCs w:val="24"/>
        </w:rPr>
        <w:t xml:space="preserve">mediante a </w:t>
      </w:r>
      <w:r w:rsidR="004E28B1">
        <w:rPr>
          <w:rFonts w:ascii="Times New Roman" w:hAnsi="Times New Roman" w:cs="Times New Roman"/>
          <w:sz w:val="24"/>
          <w:szCs w:val="24"/>
        </w:rPr>
        <w:t xml:space="preserve">propriedade </w:t>
      </w:r>
      <w:r w:rsidR="00B17131" w:rsidRPr="004E28B1">
        <w:rPr>
          <w:rFonts w:ascii="Times New Roman" w:hAnsi="Times New Roman" w:cs="Times New Roman"/>
          <w:sz w:val="24"/>
          <w:szCs w:val="24"/>
        </w:rPr>
        <w:t>jurídica</w:t>
      </w:r>
      <w:r w:rsidR="0090496C" w:rsidRPr="004E28B1">
        <w:rPr>
          <w:rFonts w:ascii="Times New Roman" w:hAnsi="Times New Roman" w:cs="Times New Roman"/>
          <w:sz w:val="24"/>
          <w:szCs w:val="24"/>
        </w:rPr>
        <w:t xml:space="preserve"> </w:t>
      </w:r>
      <w:r w:rsidR="00B17131" w:rsidRPr="004E28B1">
        <w:rPr>
          <w:rFonts w:ascii="Times New Roman" w:hAnsi="Times New Roman" w:cs="Times New Roman"/>
          <w:sz w:val="24"/>
          <w:szCs w:val="24"/>
        </w:rPr>
        <w:t>(o t</w:t>
      </w:r>
      <w:r w:rsidR="0090496C" w:rsidRPr="004E28B1">
        <w:rPr>
          <w:rFonts w:ascii="Times New Roman" w:hAnsi="Times New Roman" w:cs="Times New Roman"/>
          <w:sz w:val="24"/>
          <w:szCs w:val="24"/>
        </w:rPr>
        <w:t>í</w:t>
      </w:r>
      <w:r w:rsidR="00B17131" w:rsidRPr="004E28B1">
        <w:rPr>
          <w:rFonts w:ascii="Times New Roman" w:hAnsi="Times New Roman" w:cs="Times New Roman"/>
          <w:sz w:val="24"/>
          <w:szCs w:val="24"/>
        </w:rPr>
        <w:t xml:space="preserve">tulo) </w:t>
      </w:r>
      <w:r w:rsidR="0096456C" w:rsidRPr="004E28B1">
        <w:rPr>
          <w:rFonts w:ascii="Times New Roman" w:hAnsi="Times New Roman" w:cs="Times New Roman"/>
          <w:sz w:val="24"/>
          <w:szCs w:val="24"/>
        </w:rPr>
        <w:t>que</w:t>
      </w:r>
      <w:r w:rsidR="009C1BDD" w:rsidRPr="00BB18E2">
        <w:rPr>
          <w:rFonts w:ascii="Times New Roman" w:hAnsi="Times New Roman" w:cs="Times New Roman"/>
          <w:sz w:val="24"/>
          <w:szCs w:val="24"/>
        </w:rPr>
        <w:t xml:space="preserve">, no entanto, não promoveram em sua </w:t>
      </w:r>
      <w:r w:rsidR="009C1BDD" w:rsidRPr="0023080E">
        <w:rPr>
          <w:rFonts w:ascii="Times New Roman" w:hAnsi="Times New Roman" w:cs="Times New Roman"/>
          <w:sz w:val="24"/>
          <w:szCs w:val="24"/>
        </w:rPr>
        <w:t xml:space="preserve">maioria a </w:t>
      </w:r>
      <w:r w:rsidR="009C1BDD" w:rsidRPr="00BB18E2">
        <w:rPr>
          <w:rFonts w:ascii="Times New Roman" w:hAnsi="Times New Roman" w:cs="Times New Roman"/>
          <w:sz w:val="24"/>
          <w:szCs w:val="24"/>
        </w:rPr>
        <w:t xml:space="preserve">ocupação das áreas, </w:t>
      </w:r>
      <w:r w:rsidRPr="00BB18E2">
        <w:rPr>
          <w:rFonts w:ascii="Times New Roman" w:hAnsi="Times New Roman" w:cs="Times New Roman"/>
          <w:sz w:val="24"/>
          <w:szCs w:val="24"/>
        </w:rPr>
        <w:t xml:space="preserve">obtendo-as </w:t>
      </w:r>
      <w:r w:rsidR="009C1BDD" w:rsidRPr="00BB18E2">
        <w:rPr>
          <w:rFonts w:ascii="Times New Roman" w:hAnsi="Times New Roman" w:cs="Times New Roman"/>
          <w:sz w:val="24"/>
          <w:szCs w:val="24"/>
        </w:rPr>
        <w:t xml:space="preserve">apenas para fins </w:t>
      </w:r>
      <w:r w:rsidR="009C1BDD" w:rsidRPr="004E28B1">
        <w:rPr>
          <w:rFonts w:ascii="Times New Roman" w:hAnsi="Times New Roman" w:cs="Times New Roman"/>
          <w:sz w:val="24"/>
          <w:szCs w:val="24"/>
        </w:rPr>
        <w:t>especulativos</w:t>
      </w:r>
      <w:r w:rsidR="0090496C" w:rsidRPr="004E28B1">
        <w:rPr>
          <w:rFonts w:ascii="Times New Roman" w:hAnsi="Times New Roman" w:cs="Times New Roman"/>
          <w:sz w:val="24"/>
          <w:szCs w:val="24"/>
        </w:rPr>
        <w:t xml:space="preserve"> (terra de negócio)</w:t>
      </w:r>
      <w:r w:rsidR="009C1BDD" w:rsidRPr="004E28B1">
        <w:rPr>
          <w:rFonts w:ascii="Times New Roman" w:hAnsi="Times New Roman" w:cs="Times New Roman"/>
          <w:sz w:val="24"/>
          <w:szCs w:val="24"/>
        </w:rPr>
        <w:t>, e isso</w:t>
      </w:r>
      <w:r w:rsidR="009C1BDD" w:rsidRPr="00BB18E2">
        <w:rPr>
          <w:rFonts w:ascii="Times New Roman" w:hAnsi="Times New Roman" w:cs="Times New Roman"/>
          <w:sz w:val="24"/>
          <w:szCs w:val="24"/>
        </w:rPr>
        <w:t xml:space="preserve"> gerou, já naquela época, conflitos judiciais pela posse da </w:t>
      </w:r>
      <w:r w:rsidR="008A1191" w:rsidRPr="004E28B1">
        <w:rPr>
          <w:rFonts w:ascii="Times New Roman" w:hAnsi="Times New Roman" w:cs="Times New Roman"/>
          <w:sz w:val="24"/>
          <w:szCs w:val="24"/>
        </w:rPr>
        <w:t>terra</w:t>
      </w:r>
      <w:r w:rsidR="009C1BDD" w:rsidRPr="004E28B1">
        <w:rPr>
          <w:rFonts w:ascii="Times New Roman" w:hAnsi="Times New Roman" w:cs="Times New Roman"/>
          <w:sz w:val="24"/>
          <w:szCs w:val="24"/>
        </w:rPr>
        <w:t xml:space="preserve">, pois o </w:t>
      </w:r>
      <w:r w:rsidR="00B66456">
        <w:rPr>
          <w:rFonts w:ascii="Times New Roman" w:hAnsi="Times New Roman" w:cs="Times New Roman"/>
          <w:sz w:val="24"/>
          <w:szCs w:val="24"/>
        </w:rPr>
        <w:t xml:space="preserve">camponês </w:t>
      </w:r>
      <w:r w:rsidR="00B17131" w:rsidRPr="004E28B1">
        <w:rPr>
          <w:rFonts w:ascii="Times New Roman" w:hAnsi="Times New Roman" w:cs="Times New Roman"/>
          <w:sz w:val="24"/>
          <w:szCs w:val="24"/>
        </w:rPr>
        <w:t xml:space="preserve">com sua posse física </w:t>
      </w:r>
      <w:r w:rsidR="0090496C" w:rsidRPr="004E28B1">
        <w:rPr>
          <w:rFonts w:ascii="Times New Roman" w:hAnsi="Times New Roman" w:cs="Times New Roman"/>
          <w:sz w:val="24"/>
          <w:szCs w:val="24"/>
        </w:rPr>
        <w:t xml:space="preserve">ocupava a terra </w:t>
      </w:r>
      <w:r w:rsidR="00B66456">
        <w:rPr>
          <w:rFonts w:ascii="Times New Roman" w:hAnsi="Times New Roman" w:cs="Times New Roman"/>
          <w:sz w:val="24"/>
          <w:szCs w:val="24"/>
        </w:rPr>
        <w:t xml:space="preserve">e </w:t>
      </w:r>
      <w:r w:rsidR="0090496C" w:rsidRPr="004E28B1">
        <w:rPr>
          <w:rFonts w:ascii="Times New Roman" w:hAnsi="Times New Roman" w:cs="Times New Roman"/>
          <w:sz w:val="24"/>
          <w:szCs w:val="24"/>
        </w:rPr>
        <w:t xml:space="preserve">fazia dela sua terra trabalho. </w:t>
      </w:r>
      <w:r w:rsidR="009C1BDD" w:rsidRPr="004E28B1">
        <w:rPr>
          <w:rFonts w:ascii="Times New Roman" w:hAnsi="Times New Roman" w:cs="Times New Roman"/>
          <w:sz w:val="24"/>
          <w:szCs w:val="24"/>
        </w:rPr>
        <w:t>O</w:t>
      </w:r>
      <w:r w:rsidR="009C1BDD" w:rsidRPr="00BB18E2">
        <w:rPr>
          <w:rFonts w:ascii="Times New Roman" w:hAnsi="Times New Roman" w:cs="Times New Roman"/>
          <w:sz w:val="24"/>
          <w:szCs w:val="24"/>
        </w:rPr>
        <w:t xml:space="preserve"> assentamento rural Canãa</w:t>
      </w:r>
      <w:r w:rsidR="0090496C">
        <w:rPr>
          <w:rFonts w:ascii="Times New Roman" w:hAnsi="Times New Roman" w:cs="Times New Roman"/>
          <w:sz w:val="24"/>
          <w:szCs w:val="24"/>
        </w:rPr>
        <w:t xml:space="preserve"> </w:t>
      </w:r>
      <w:r w:rsidR="006C18D0" w:rsidRPr="00BB18E2">
        <w:rPr>
          <w:rFonts w:ascii="Times New Roman" w:hAnsi="Times New Roman" w:cs="Times New Roman"/>
          <w:sz w:val="24"/>
          <w:szCs w:val="24"/>
        </w:rPr>
        <w:t xml:space="preserve">representa uma dessas áreas, </w:t>
      </w:r>
      <w:r w:rsidR="00E52279">
        <w:rPr>
          <w:rFonts w:ascii="Times New Roman" w:hAnsi="Times New Roman" w:cs="Times New Roman"/>
          <w:sz w:val="24"/>
          <w:szCs w:val="24"/>
        </w:rPr>
        <w:t>ocupada</w:t>
      </w:r>
      <w:r w:rsidR="009C1BDD" w:rsidRPr="00BB18E2">
        <w:rPr>
          <w:rFonts w:ascii="Times New Roman" w:hAnsi="Times New Roman" w:cs="Times New Roman"/>
          <w:sz w:val="24"/>
          <w:szCs w:val="24"/>
        </w:rPr>
        <w:t xml:space="preserve"> espontaneamente</w:t>
      </w:r>
      <w:r w:rsidR="0023080E">
        <w:rPr>
          <w:rFonts w:ascii="Times New Roman" w:hAnsi="Times New Roman" w:cs="Times New Roman"/>
          <w:sz w:val="24"/>
          <w:szCs w:val="24"/>
        </w:rPr>
        <w:t xml:space="preserve"> </w:t>
      </w:r>
      <w:r w:rsidR="009C1BDD" w:rsidRPr="00BB18E2">
        <w:rPr>
          <w:rFonts w:ascii="Times New Roman" w:hAnsi="Times New Roman" w:cs="Times New Roman"/>
          <w:sz w:val="24"/>
          <w:szCs w:val="24"/>
        </w:rPr>
        <w:t>por lavradores rurais sem terra</w:t>
      </w:r>
      <w:r w:rsidRPr="00BB18E2">
        <w:rPr>
          <w:rFonts w:ascii="Times New Roman" w:hAnsi="Times New Roman" w:cs="Times New Roman"/>
          <w:sz w:val="24"/>
          <w:szCs w:val="24"/>
        </w:rPr>
        <w:t>s que</w:t>
      </w:r>
      <w:r w:rsidR="009C1BDD" w:rsidRPr="00BB18E2">
        <w:rPr>
          <w:rFonts w:ascii="Times New Roman" w:hAnsi="Times New Roman" w:cs="Times New Roman"/>
          <w:sz w:val="24"/>
          <w:szCs w:val="24"/>
        </w:rPr>
        <w:t xml:space="preserve"> promove</w:t>
      </w:r>
      <w:r w:rsidRPr="00BB18E2">
        <w:rPr>
          <w:rFonts w:ascii="Times New Roman" w:hAnsi="Times New Roman" w:cs="Times New Roman"/>
          <w:sz w:val="24"/>
          <w:szCs w:val="24"/>
        </w:rPr>
        <w:t xml:space="preserve">ram </w:t>
      </w:r>
      <w:r w:rsidR="009C1BDD" w:rsidRPr="00BB18E2">
        <w:rPr>
          <w:rFonts w:ascii="Times New Roman" w:hAnsi="Times New Roman" w:cs="Times New Roman"/>
          <w:sz w:val="24"/>
          <w:szCs w:val="24"/>
        </w:rPr>
        <w:t>a verdadeira reforma agrária de fato</w:t>
      </w:r>
      <w:r w:rsidRPr="00BB18E2">
        <w:rPr>
          <w:rFonts w:ascii="Times New Roman" w:hAnsi="Times New Roman" w:cs="Times New Roman"/>
          <w:sz w:val="24"/>
          <w:szCs w:val="24"/>
        </w:rPr>
        <w:t xml:space="preserve"> referida por </w:t>
      </w:r>
      <w:proofErr w:type="spellStart"/>
      <w:r w:rsidRPr="00BB18E2">
        <w:rPr>
          <w:rFonts w:ascii="Times New Roman" w:hAnsi="Times New Roman" w:cs="Times New Roman"/>
          <w:sz w:val="24"/>
          <w:szCs w:val="24"/>
        </w:rPr>
        <w:t>Ianni</w:t>
      </w:r>
      <w:proofErr w:type="spellEnd"/>
      <w:r w:rsidRPr="00BB18E2">
        <w:rPr>
          <w:rFonts w:ascii="Times New Roman" w:hAnsi="Times New Roman" w:cs="Times New Roman"/>
          <w:sz w:val="24"/>
          <w:szCs w:val="24"/>
        </w:rPr>
        <w:t xml:space="preserve"> (</w:t>
      </w:r>
      <w:r w:rsidR="009C1BDD" w:rsidRPr="00BB18E2">
        <w:rPr>
          <w:rFonts w:ascii="Times New Roman" w:hAnsi="Times New Roman" w:cs="Times New Roman"/>
          <w:sz w:val="24"/>
          <w:szCs w:val="24"/>
        </w:rPr>
        <w:t>1979)</w:t>
      </w:r>
      <w:r w:rsidR="00B66456">
        <w:rPr>
          <w:rFonts w:ascii="Times New Roman" w:hAnsi="Times New Roman" w:cs="Times New Roman"/>
          <w:sz w:val="24"/>
          <w:szCs w:val="24"/>
        </w:rPr>
        <w:t>. E</w:t>
      </w:r>
      <w:r w:rsidR="00882C08" w:rsidRPr="00BB18E2">
        <w:rPr>
          <w:rFonts w:ascii="Times New Roman" w:hAnsi="Times New Roman" w:cs="Times New Roman"/>
          <w:sz w:val="24"/>
          <w:szCs w:val="24"/>
        </w:rPr>
        <w:t>n</w:t>
      </w:r>
      <w:r w:rsidR="00C03DA3" w:rsidRPr="00BB18E2">
        <w:rPr>
          <w:rFonts w:ascii="Times New Roman" w:hAnsi="Times New Roman" w:cs="Times New Roman"/>
          <w:sz w:val="24"/>
          <w:szCs w:val="24"/>
        </w:rPr>
        <w:t xml:space="preserve">contram-se agora </w:t>
      </w:r>
      <w:r w:rsidR="00BB18E2" w:rsidRPr="00BB18E2">
        <w:rPr>
          <w:rFonts w:ascii="Times New Roman" w:hAnsi="Times New Roman" w:cs="Times New Roman"/>
          <w:sz w:val="24"/>
          <w:szCs w:val="24"/>
        </w:rPr>
        <w:t xml:space="preserve">na </w:t>
      </w:r>
      <w:r w:rsidR="00C03DA3" w:rsidRPr="00BB18E2">
        <w:rPr>
          <w:rFonts w:ascii="Times New Roman" w:hAnsi="Times New Roman" w:cs="Times New Roman"/>
          <w:sz w:val="24"/>
          <w:szCs w:val="24"/>
        </w:rPr>
        <w:t xml:space="preserve">iminência de </w:t>
      </w:r>
      <w:r w:rsidR="004E28B1">
        <w:rPr>
          <w:rFonts w:ascii="Times New Roman" w:hAnsi="Times New Roman" w:cs="Times New Roman"/>
          <w:sz w:val="24"/>
          <w:szCs w:val="24"/>
        </w:rPr>
        <w:t xml:space="preserve">serem </w:t>
      </w:r>
      <w:r w:rsidR="00C03DA3" w:rsidRPr="00BB18E2">
        <w:rPr>
          <w:rFonts w:ascii="Times New Roman" w:hAnsi="Times New Roman" w:cs="Times New Roman"/>
          <w:sz w:val="24"/>
          <w:szCs w:val="24"/>
        </w:rPr>
        <w:t>e</w:t>
      </w:r>
      <w:r w:rsidR="0090496C">
        <w:rPr>
          <w:rFonts w:ascii="Times New Roman" w:hAnsi="Times New Roman" w:cs="Times New Roman"/>
          <w:sz w:val="24"/>
          <w:szCs w:val="24"/>
        </w:rPr>
        <w:t>xpropria</w:t>
      </w:r>
      <w:r w:rsidR="004E28B1">
        <w:rPr>
          <w:rFonts w:ascii="Times New Roman" w:hAnsi="Times New Roman" w:cs="Times New Roman"/>
          <w:sz w:val="24"/>
          <w:szCs w:val="24"/>
        </w:rPr>
        <w:t xml:space="preserve">dos </w:t>
      </w:r>
      <w:r w:rsidR="00C03DA3" w:rsidRPr="00BB18E2">
        <w:rPr>
          <w:rFonts w:ascii="Times New Roman" w:hAnsi="Times New Roman" w:cs="Times New Roman"/>
          <w:sz w:val="24"/>
          <w:szCs w:val="24"/>
        </w:rPr>
        <w:t>da área, para que não prejudiquem o direito de propriedade do fazendeiro, segundo decisão do juiz</w:t>
      </w:r>
      <w:r w:rsidR="009C1BDD" w:rsidRPr="00BB18E2">
        <w:rPr>
          <w:rFonts w:ascii="Times New Roman" w:hAnsi="Times New Roman" w:cs="Times New Roman"/>
          <w:sz w:val="24"/>
          <w:szCs w:val="24"/>
        </w:rPr>
        <w:t>.</w:t>
      </w:r>
    </w:p>
    <w:p w:rsidR="009C1BDD" w:rsidRPr="00BB18E2" w:rsidRDefault="009C1BDD" w:rsidP="00592F49">
      <w:pPr>
        <w:spacing w:after="0" w:line="360" w:lineRule="auto"/>
        <w:ind w:firstLine="708"/>
        <w:jc w:val="both"/>
        <w:rPr>
          <w:rFonts w:ascii="Times New Roman" w:hAnsi="Times New Roman" w:cs="Times New Roman"/>
          <w:sz w:val="24"/>
          <w:szCs w:val="24"/>
        </w:rPr>
      </w:pPr>
      <w:r w:rsidRPr="00BB18E2">
        <w:rPr>
          <w:rFonts w:ascii="Times New Roman" w:hAnsi="Times New Roman" w:cs="Times New Roman"/>
          <w:sz w:val="24"/>
          <w:szCs w:val="24"/>
        </w:rPr>
        <w:t>Entre os vários contratos de alienação de terras públicas (CATP) que foram emitidos pelo Instituto Nacional de Colonização e Reforma Agrária (INCRA) nas décadas de 60 a 80, particularmente em 1978 dois deles foram a um empresário paulista que, ao que se sabe, nunca sequer esteve em Rondônia.</w:t>
      </w:r>
      <w:r w:rsidR="0090496C">
        <w:rPr>
          <w:rFonts w:ascii="Times New Roman" w:hAnsi="Times New Roman" w:cs="Times New Roman"/>
          <w:sz w:val="24"/>
          <w:szCs w:val="24"/>
        </w:rPr>
        <w:t xml:space="preserve"> </w:t>
      </w:r>
      <w:r w:rsidRPr="00BB18E2">
        <w:rPr>
          <w:rFonts w:ascii="Times New Roman" w:hAnsi="Times New Roman" w:cs="Times New Roman"/>
          <w:sz w:val="24"/>
          <w:szCs w:val="24"/>
        </w:rPr>
        <w:t>Os contratos estipulavam a criação de projetos voltados à produção de cacau, no município de Ariquemes, e represe</w:t>
      </w:r>
      <w:r w:rsidR="00592F49">
        <w:rPr>
          <w:rFonts w:ascii="Times New Roman" w:hAnsi="Times New Roman" w:cs="Times New Roman"/>
          <w:sz w:val="24"/>
          <w:szCs w:val="24"/>
        </w:rPr>
        <w:t>ntavam, juntos, pouco mais de</w:t>
      </w:r>
      <w:r w:rsidRPr="00BB18E2">
        <w:rPr>
          <w:rFonts w:ascii="Times New Roman" w:hAnsi="Times New Roman" w:cs="Times New Roman"/>
          <w:sz w:val="24"/>
          <w:szCs w:val="24"/>
        </w:rPr>
        <w:t xml:space="preserve"> mil hectares.</w:t>
      </w:r>
    </w:p>
    <w:p w:rsidR="009C6EA1" w:rsidRDefault="008A1191" w:rsidP="00592F49">
      <w:pPr>
        <w:spacing w:after="0" w:line="360" w:lineRule="auto"/>
        <w:ind w:firstLine="708"/>
        <w:jc w:val="both"/>
        <w:rPr>
          <w:rFonts w:ascii="Times New Roman" w:hAnsi="Times New Roman" w:cs="Times New Roman"/>
          <w:sz w:val="24"/>
          <w:szCs w:val="24"/>
        </w:rPr>
      </w:pPr>
      <w:r w:rsidRPr="00BB18E2">
        <w:rPr>
          <w:rFonts w:ascii="Times New Roman" w:hAnsi="Times New Roman" w:cs="Times New Roman"/>
          <w:sz w:val="24"/>
          <w:szCs w:val="24"/>
        </w:rPr>
        <w:t>O projeto nunca foi realizado, mas c</w:t>
      </w:r>
      <w:r w:rsidR="009C1BDD" w:rsidRPr="00BB18E2">
        <w:rPr>
          <w:rFonts w:ascii="Times New Roman" w:hAnsi="Times New Roman" w:cs="Times New Roman"/>
          <w:sz w:val="24"/>
          <w:szCs w:val="24"/>
        </w:rPr>
        <w:t>om o contrato em mãos, o empresário procedeu à escrituração da área em cartório de registro de imóveis e a vendeu, e a suc</w:t>
      </w:r>
      <w:r w:rsidRPr="00BB18E2">
        <w:rPr>
          <w:rFonts w:ascii="Times New Roman" w:hAnsi="Times New Roman" w:cs="Times New Roman"/>
          <w:sz w:val="24"/>
          <w:szCs w:val="24"/>
        </w:rPr>
        <w:t xml:space="preserve">essão de propriedade chegou a </w:t>
      </w:r>
      <w:r w:rsidR="009C1BDD" w:rsidRPr="00BB18E2">
        <w:rPr>
          <w:rFonts w:ascii="Times New Roman" w:hAnsi="Times New Roman" w:cs="Times New Roman"/>
          <w:sz w:val="24"/>
          <w:szCs w:val="24"/>
        </w:rPr>
        <w:t xml:space="preserve">outro </w:t>
      </w:r>
      <w:r w:rsidRPr="00BB18E2">
        <w:rPr>
          <w:rFonts w:ascii="Times New Roman" w:hAnsi="Times New Roman" w:cs="Times New Roman"/>
          <w:sz w:val="24"/>
          <w:szCs w:val="24"/>
        </w:rPr>
        <w:t xml:space="preserve">empresário </w:t>
      </w:r>
      <w:r w:rsidR="00C03DA3" w:rsidRPr="00BB18E2">
        <w:rPr>
          <w:rFonts w:ascii="Times New Roman" w:hAnsi="Times New Roman" w:cs="Times New Roman"/>
          <w:sz w:val="24"/>
          <w:szCs w:val="24"/>
        </w:rPr>
        <w:t>do estado de São Paulo</w:t>
      </w:r>
      <w:r w:rsidR="009C1BDD" w:rsidRPr="00BB18E2">
        <w:rPr>
          <w:rFonts w:ascii="Times New Roman" w:hAnsi="Times New Roman" w:cs="Times New Roman"/>
          <w:sz w:val="24"/>
          <w:szCs w:val="24"/>
        </w:rPr>
        <w:t xml:space="preserve">, que adquiriu áreas vizinhas, também provenientes </w:t>
      </w:r>
      <w:r w:rsidR="00BB18E2" w:rsidRPr="00BB18E2">
        <w:rPr>
          <w:rFonts w:ascii="Times New Roman" w:hAnsi="Times New Roman" w:cs="Times New Roman"/>
          <w:sz w:val="24"/>
          <w:szCs w:val="24"/>
        </w:rPr>
        <w:t>de outro</w:t>
      </w:r>
      <w:r w:rsidR="009C1BDD" w:rsidRPr="00BB18E2">
        <w:rPr>
          <w:rFonts w:ascii="Times New Roman" w:hAnsi="Times New Roman" w:cs="Times New Roman"/>
          <w:sz w:val="24"/>
          <w:szCs w:val="24"/>
        </w:rPr>
        <w:t xml:space="preserve">s CATPS, </w:t>
      </w:r>
      <w:r w:rsidR="0090496C">
        <w:rPr>
          <w:rFonts w:ascii="Times New Roman" w:hAnsi="Times New Roman" w:cs="Times New Roman"/>
          <w:sz w:val="24"/>
          <w:szCs w:val="24"/>
        </w:rPr>
        <w:t xml:space="preserve">concentrando terra e </w:t>
      </w:r>
      <w:r w:rsidR="009C1BDD" w:rsidRPr="00BB18E2">
        <w:rPr>
          <w:rFonts w:ascii="Times New Roman" w:hAnsi="Times New Roman" w:cs="Times New Roman"/>
          <w:sz w:val="24"/>
          <w:szCs w:val="24"/>
        </w:rPr>
        <w:t>constituindo,</w:t>
      </w:r>
      <w:r w:rsidR="0090496C">
        <w:rPr>
          <w:rFonts w:ascii="Times New Roman" w:hAnsi="Times New Roman" w:cs="Times New Roman"/>
          <w:sz w:val="24"/>
          <w:szCs w:val="24"/>
        </w:rPr>
        <w:t xml:space="preserve"> portanto, um </w:t>
      </w:r>
      <w:r w:rsidR="00B66456">
        <w:rPr>
          <w:rFonts w:ascii="Times New Roman" w:hAnsi="Times New Roman" w:cs="Times New Roman"/>
          <w:sz w:val="24"/>
          <w:szCs w:val="24"/>
        </w:rPr>
        <w:t>latifúndio</w:t>
      </w:r>
      <w:r w:rsidR="000959B6">
        <w:rPr>
          <w:rFonts w:ascii="Times New Roman" w:hAnsi="Times New Roman" w:cs="Times New Roman"/>
          <w:sz w:val="24"/>
          <w:szCs w:val="24"/>
        </w:rPr>
        <w:t xml:space="preserve">. Atualmente, no entanto, tal área foi ocupada e se constitui no </w:t>
      </w:r>
      <w:r w:rsidR="00BB18E2" w:rsidRPr="00BB18E2">
        <w:rPr>
          <w:rFonts w:ascii="Times New Roman" w:hAnsi="Times New Roman" w:cs="Times New Roman"/>
          <w:sz w:val="24"/>
          <w:szCs w:val="24"/>
        </w:rPr>
        <w:t xml:space="preserve">assentamento </w:t>
      </w:r>
      <w:r w:rsidR="004E28B1">
        <w:rPr>
          <w:rFonts w:ascii="Times New Roman" w:hAnsi="Times New Roman" w:cs="Times New Roman"/>
          <w:sz w:val="24"/>
          <w:szCs w:val="24"/>
        </w:rPr>
        <w:t xml:space="preserve">popular </w:t>
      </w:r>
      <w:r w:rsidR="009C1BDD" w:rsidRPr="00BB18E2">
        <w:rPr>
          <w:rFonts w:ascii="Times New Roman" w:hAnsi="Times New Roman" w:cs="Times New Roman"/>
          <w:sz w:val="24"/>
          <w:szCs w:val="24"/>
        </w:rPr>
        <w:t xml:space="preserve">Canaã, </w:t>
      </w:r>
      <w:r w:rsidR="00F315A7">
        <w:rPr>
          <w:rFonts w:ascii="Times New Roman" w:hAnsi="Times New Roman" w:cs="Times New Roman"/>
          <w:sz w:val="24"/>
          <w:szCs w:val="24"/>
        </w:rPr>
        <w:t>autossustentável</w:t>
      </w:r>
      <w:r w:rsidR="009C1BDD" w:rsidRPr="00BB18E2">
        <w:rPr>
          <w:rFonts w:ascii="Times New Roman" w:hAnsi="Times New Roman" w:cs="Times New Roman"/>
          <w:sz w:val="24"/>
          <w:szCs w:val="24"/>
        </w:rPr>
        <w:t xml:space="preserve"> por sua produção local escoada através de cooperação entre </w:t>
      </w:r>
      <w:r w:rsidR="00F315A7">
        <w:rPr>
          <w:rFonts w:ascii="Times New Roman" w:hAnsi="Times New Roman" w:cs="Times New Roman"/>
          <w:sz w:val="24"/>
          <w:szCs w:val="24"/>
        </w:rPr>
        <w:t>os camponeses</w:t>
      </w:r>
      <w:r w:rsidR="009C1BDD" w:rsidRPr="00BB18E2">
        <w:rPr>
          <w:rFonts w:ascii="Times New Roman" w:hAnsi="Times New Roman" w:cs="Times New Roman"/>
          <w:sz w:val="24"/>
          <w:szCs w:val="24"/>
        </w:rPr>
        <w:t>.</w:t>
      </w:r>
    </w:p>
    <w:p w:rsidR="00CD4781" w:rsidRDefault="009C1BDD" w:rsidP="00592F49">
      <w:pPr>
        <w:spacing w:after="0" w:line="360" w:lineRule="auto"/>
        <w:ind w:firstLine="708"/>
        <w:jc w:val="both"/>
        <w:rPr>
          <w:rFonts w:ascii="Times New Roman" w:hAnsi="Times New Roman" w:cs="Times New Roman"/>
        </w:rPr>
      </w:pPr>
      <w:r w:rsidRPr="00BB18E2">
        <w:rPr>
          <w:rFonts w:ascii="Times New Roman" w:hAnsi="Times New Roman" w:cs="Times New Roman"/>
          <w:sz w:val="24"/>
          <w:szCs w:val="24"/>
        </w:rPr>
        <w:t xml:space="preserve">No entanto, há </w:t>
      </w:r>
      <w:r w:rsidR="000959B6">
        <w:rPr>
          <w:rFonts w:ascii="Times New Roman" w:hAnsi="Times New Roman" w:cs="Times New Roman"/>
          <w:sz w:val="24"/>
          <w:szCs w:val="24"/>
        </w:rPr>
        <w:t xml:space="preserve">o </w:t>
      </w:r>
      <w:r w:rsidRPr="00BB18E2">
        <w:rPr>
          <w:rFonts w:ascii="Times New Roman" w:hAnsi="Times New Roman" w:cs="Times New Roman"/>
          <w:sz w:val="24"/>
          <w:szCs w:val="24"/>
        </w:rPr>
        <w:t xml:space="preserve">processo judicial de reintegração de posse movido pelo </w:t>
      </w:r>
      <w:r w:rsidR="00F315A7">
        <w:rPr>
          <w:rFonts w:ascii="Times New Roman" w:hAnsi="Times New Roman" w:cs="Times New Roman"/>
          <w:sz w:val="24"/>
          <w:szCs w:val="24"/>
        </w:rPr>
        <w:t>empresário/</w:t>
      </w:r>
      <w:r w:rsidRPr="00BB18E2">
        <w:rPr>
          <w:rFonts w:ascii="Times New Roman" w:hAnsi="Times New Roman" w:cs="Times New Roman"/>
          <w:sz w:val="24"/>
          <w:szCs w:val="24"/>
        </w:rPr>
        <w:t>fazendeiro que pleiteia o despejo das famílias</w:t>
      </w:r>
      <w:r w:rsidR="00DC0CE3">
        <w:rPr>
          <w:rFonts w:ascii="Times New Roman" w:hAnsi="Times New Roman" w:cs="Times New Roman"/>
          <w:sz w:val="24"/>
          <w:szCs w:val="24"/>
        </w:rPr>
        <w:t xml:space="preserve"> de Canaã</w:t>
      </w:r>
      <w:r w:rsidRPr="00BB18E2">
        <w:rPr>
          <w:rFonts w:ascii="Times New Roman" w:hAnsi="Times New Roman" w:cs="Times New Roman"/>
          <w:sz w:val="24"/>
          <w:szCs w:val="24"/>
        </w:rPr>
        <w:t xml:space="preserve"> e a destruição de suas casas e roças</w:t>
      </w:r>
      <w:r w:rsidR="00CD4781" w:rsidRPr="00BB18E2">
        <w:rPr>
          <w:rStyle w:val="Refdenotaderodap"/>
          <w:rFonts w:ascii="Times New Roman" w:hAnsi="Times New Roman" w:cs="Times New Roman"/>
          <w:sz w:val="24"/>
          <w:szCs w:val="24"/>
        </w:rPr>
        <w:footnoteReference w:id="31"/>
      </w:r>
      <w:r w:rsidRPr="00BB18E2">
        <w:rPr>
          <w:rFonts w:ascii="Times New Roman" w:hAnsi="Times New Roman" w:cs="Times New Roman"/>
          <w:sz w:val="24"/>
          <w:szCs w:val="24"/>
        </w:rPr>
        <w:t>.</w:t>
      </w:r>
      <w:r w:rsidR="00EC2FD0">
        <w:rPr>
          <w:rFonts w:ascii="Times New Roman" w:hAnsi="Times New Roman" w:cs="Times New Roman"/>
          <w:sz w:val="24"/>
          <w:szCs w:val="24"/>
        </w:rPr>
        <w:t xml:space="preserve"> </w:t>
      </w:r>
      <w:r w:rsidRPr="00BB18E2">
        <w:rPr>
          <w:rFonts w:ascii="Times New Roman" w:hAnsi="Times New Roman" w:cs="Times New Roman"/>
          <w:sz w:val="24"/>
          <w:szCs w:val="24"/>
        </w:rPr>
        <w:t xml:space="preserve">O </w:t>
      </w:r>
      <w:r w:rsidR="00F315A7">
        <w:rPr>
          <w:rFonts w:ascii="Times New Roman" w:hAnsi="Times New Roman" w:cs="Times New Roman"/>
          <w:sz w:val="24"/>
          <w:szCs w:val="24"/>
        </w:rPr>
        <w:t xml:space="preserve">empresário </w:t>
      </w:r>
      <w:r w:rsidR="000959B6">
        <w:rPr>
          <w:rFonts w:ascii="Times New Roman" w:hAnsi="Times New Roman" w:cs="Times New Roman"/>
          <w:sz w:val="24"/>
          <w:szCs w:val="24"/>
        </w:rPr>
        <w:t>possui residência no e</w:t>
      </w:r>
      <w:r w:rsidRPr="00BB18E2">
        <w:rPr>
          <w:rFonts w:ascii="Times New Roman" w:hAnsi="Times New Roman" w:cs="Times New Roman"/>
          <w:sz w:val="24"/>
          <w:szCs w:val="24"/>
        </w:rPr>
        <w:t>stado de São Paulo</w:t>
      </w:r>
      <w:r w:rsidR="00EC2FD0">
        <w:rPr>
          <w:rFonts w:ascii="Times New Roman" w:hAnsi="Times New Roman" w:cs="Times New Roman"/>
          <w:sz w:val="24"/>
          <w:szCs w:val="24"/>
        </w:rPr>
        <w:t xml:space="preserve"> e</w:t>
      </w:r>
      <w:r w:rsidR="00DC0CE3">
        <w:rPr>
          <w:rFonts w:ascii="Times New Roman" w:hAnsi="Times New Roman" w:cs="Times New Roman"/>
          <w:sz w:val="24"/>
          <w:szCs w:val="24"/>
        </w:rPr>
        <w:t xml:space="preserve">, conforme consta </w:t>
      </w:r>
      <w:proofErr w:type="gramStart"/>
      <w:r w:rsidR="00DC0CE3">
        <w:rPr>
          <w:rFonts w:ascii="Times New Roman" w:hAnsi="Times New Roman" w:cs="Times New Roman"/>
          <w:sz w:val="24"/>
          <w:szCs w:val="24"/>
        </w:rPr>
        <w:t>no</w:t>
      </w:r>
      <w:proofErr w:type="gramEnd"/>
      <w:r w:rsidR="00DC0CE3">
        <w:rPr>
          <w:rFonts w:ascii="Times New Roman" w:hAnsi="Times New Roman" w:cs="Times New Roman"/>
          <w:sz w:val="24"/>
          <w:szCs w:val="24"/>
        </w:rPr>
        <w:t xml:space="preserve"> </w:t>
      </w:r>
      <w:proofErr w:type="gramStart"/>
      <w:r w:rsidR="00DC0CE3">
        <w:rPr>
          <w:rFonts w:ascii="Times New Roman" w:hAnsi="Times New Roman" w:cs="Times New Roman"/>
          <w:sz w:val="24"/>
          <w:szCs w:val="24"/>
        </w:rPr>
        <w:t>processo</w:t>
      </w:r>
      <w:proofErr w:type="gramEnd"/>
      <w:r w:rsidR="00DC0CE3">
        <w:rPr>
          <w:rFonts w:ascii="Times New Roman" w:hAnsi="Times New Roman" w:cs="Times New Roman"/>
          <w:sz w:val="24"/>
          <w:szCs w:val="24"/>
        </w:rPr>
        <w:t xml:space="preserve"> judicial</w:t>
      </w:r>
      <w:r w:rsidRPr="00BB18E2">
        <w:rPr>
          <w:rFonts w:ascii="Times New Roman" w:hAnsi="Times New Roman" w:cs="Times New Roman"/>
          <w:sz w:val="24"/>
          <w:szCs w:val="24"/>
        </w:rPr>
        <w:t xml:space="preserve">, nunca obteve a posse do local, mas sua propriedade encontra-se averbada </w:t>
      </w:r>
      <w:r w:rsidRPr="00BB18E2">
        <w:rPr>
          <w:rFonts w:ascii="Times New Roman" w:hAnsi="Times New Roman" w:cs="Times New Roman"/>
          <w:sz w:val="24"/>
          <w:szCs w:val="24"/>
        </w:rPr>
        <w:lastRenderedPageBreak/>
        <w:t>em C</w:t>
      </w:r>
      <w:r w:rsidR="00CD4781" w:rsidRPr="00BB18E2">
        <w:rPr>
          <w:rFonts w:ascii="Times New Roman" w:hAnsi="Times New Roman" w:cs="Times New Roman"/>
          <w:sz w:val="24"/>
          <w:szCs w:val="24"/>
        </w:rPr>
        <w:t>artório de registro de imóveis e se origina de vário</w:t>
      </w:r>
      <w:r w:rsidRPr="00BB18E2">
        <w:rPr>
          <w:rFonts w:ascii="Times New Roman" w:hAnsi="Times New Roman" w:cs="Times New Roman"/>
          <w:sz w:val="24"/>
          <w:szCs w:val="24"/>
        </w:rPr>
        <w:t xml:space="preserve">s </w:t>
      </w:r>
      <w:proofErr w:type="spellStart"/>
      <w:r w:rsidRPr="00BB18E2">
        <w:rPr>
          <w:rFonts w:ascii="Times New Roman" w:hAnsi="Times New Roman" w:cs="Times New Roman"/>
          <w:sz w:val="24"/>
          <w:szCs w:val="24"/>
        </w:rPr>
        <w:t>CATPs</w:t>
      </w:r>
      <w:proofErr w:type="spellEnd"/>
      <w:r w:rsidR="00CD4781" w:rsidRPr="00BB18E2">
        <w:rPr>
          <w:rStyle w:val="Refdenotaderodap"/>
          <w:rFonts w:ascii="Times New Roman" w:hAnsi="Times New Roman" w:cs="Times New Roman"/>
          <w:sz w:val="24"/>
          <w:szCs w:val="24"/>
        </w:rPr>
        <w:footnoteReference w:id="32"/>
      </w:r>
      <w:r w:rsidR="00CD4781" w:rsidRPr="00BB18E2">
        <w:rPr>
          <w:rFonts w:ascii="Times New Roman" w:hAnsi="Times New Roman" w:cs="Times New Roman"/>
          <w:sz w:val="24"/>
          <w:szCs w:val="24"/>
        </w:rPr>
        <w:t>, e e</w:t>
      </w:r>
      <w:r w:rsidRPr="00BB18E2">
        <w:rPr>
          <w:rFonts w:ascii="Times New Roman" w:hAnsi="Times New Roman" w:cs="Times New Roman"/>
          <w:sz w:val="24"/>
          <w:szCs w:val="24"/>
        </w:rPr>
        <w:t>sta documentação bastou para que ele obtivesse uma decisão judicial favorável de reintegração de posse de toda a área</w:t>
      </w:r>
      <w:r w:rsidR="008A1191" w:rsidRPr="00BB18E2">
        <w:rPr>
          <w:rFonts w:ascii="Times New Roman" w:hAnsi="Times New Roman" w:cs="Times New Roman"/>
          <w:sz w:val="24"/>
          <w:szCs w:val="24"/>
        </w:rPr>
        <w:t>,</w:t>
      </w:r>
      <w:r w:rsidRPr="00BB18E2">
        <w:rPr>
          <w:rFonts w:ascii="Times New Roman" w:hAnsi="Times New Roman" w:cs="Times New Roman"/>
          <w:sz w:val="24"/>
          <w:szCs w:val="24"/>
        </w:rPr>
        <w:t xml:space="preserve"> que somente não foi cumprida</w:t>
      </w:r>
      <w:r w:rsidR="008A1191" w:rsidRPr="00BB18E2">
        <w:rPr>
          <w:rFonts w:ascii="Times New Roman" w:hAnsi="Times New Roman" w:cs="Times New Roman"/>
          <w:sz w:val="24"/>
          <w:szCs w:val="24"/>
        </w:rPr>
        <w:t xml:space="preserve"> ainda devido à resistência das famílias ocupantes</w:t>
      </w:r>
      <w:r w:rsidR="008C1413" w:rsidRPr="00BB18E2">
        <w:rPr>
          <w:rFonts w:ascii="Times New Roman" w:hAnsi="Times New Roman" w:cs="Times New Roman"/>
          <w:sz w:val="24"/>
          <w:szCs w:val="24"/>
        </w:rPr>
        <w:t>, mesmo tendo a j</w:t>
      </w:r>
      <w:r w:rsidR="00CD4781" w:rsidRPr="00BB18E2">
        <w:rPr>
          <w:rFonts w:ascii="Times New Roman" w:hAnsi="Times New Roman" w:cs="Times New Roman"/>
          <w:sz w:val="24"/>
          <w:szCs w:val="24"/>
        </w:rPr>
        <w:t>uíza da Comarca</w:t>
      </w:r>
      <w:r w:rsidR="00DC0CE3">
        <w:rPr>
          <w:rFonts w:ascii="Times New Roman" w:hAnsi="Times New Roman" w:cs="Times New Roman"/>
          <w:sz w:val="24"/>
          <w:szCs w:val="24"/>
        </w:rPr>
        <w:t xml:space="preserve"> do Município de </w:t>
      </w:r>
      <w:r w:rsidR="00DC0CE3" w:rsidRPr="00F315A7">
        <w:rPr>
          <w:rFonts w:ascii="Times New Roman" w:hAnsi="Times New Roman" w:cs="Times New Roman"/>
          <w:sz w:val="24"/>
          <w:szCs w:val="24"/>
        </w:rPr>
        <w:t>Ariquemes</w:t>
      </w:r>
      <w:r w:rsidR="00EC2FD0" w:rsidRPr="00F315A7">
        <w:rPr>
          <w:rFonts w:ascii="Times New Roman" w:hAnsi="Times New Roman" w:cs="Times New Roman"/>
          <w:sz w:val="24"/>
          <w:szCs w:val="24"/>
        </w:rPr>
        <w:t xml:space="preserve"> </w:t>
      </w:r>
      <w:proofErr w:type="spellStart"/>
      <w:r w:rsidR="008C1413" w:rsidRPr="00F315A7">
        <w:rPr>
          <w:rFonts w:ascii="Times New Roman" w:hAnsi="Times New Roman" w:cs="Times New Roman"/>
          <w:sz w:val="24"/>
          <w:szCs w:val="24"/>
        </w:rPr>
        <w:t>Elizângela</w:t>
      </w:r>
      <w:proofErr w:type="spellEnd"/>
      <w:r w:rsidR="008C1413" w:rsidRPr="00F315A7">
        <w:rPr>
          <w:rFonts w:ascii="Times New Roman" w:hAnsi="Times New Roman" w:cs="Times New Roman"/>
          <w:sz w:val="24"/>
          <w:szCs w:val="24"/>
        </w:rPr>
        <w:t xml:space="preserve"> Nogueira</w:t>
      </w:r>
      <w:r w:rsidR="00CD4781" w:rsidRPr="00F315A7">
        <w:rPr>
          <w:rFonts w:ascii="Times New Roman" w:hAnsi="Times New Roman" w:cs="Times New Roman"/>
          <w:sz w:val="24"/>
          <w:szCs w:val="24"/>
        </w:rPr>
        <w:t xml:space="preserve"> admitido</w:t>
      </w:r>
      <w:r w:rsidR="009C6EA1" w:rsidRPr="00F315A7">
        <w:rPr>
          <w:rFonts w:ascii="Times New Roman" w:hAnsi="Times New Roman" w:cs="Times New Roman"/>
          <w:sz w:val="24"/>
          <w:szCs w:val="24"/>
        </w:rPr>
        <w:t xml:space="preserve"> na própria decisão</w:t>
      </w:r>
      <w:r w:rsidR="00CD4781" w:rsidRPr="00F315A7">
        <w:rPr>
          <w:rFonts w:ascii="Times New Roman" w:hAnsi="Times New Roman" w:cs="Times New Roman"/>
          <w:sz w:val="24"/>
          <w:szCs w:val="24"/>
        </w:rPr>
        <w:t xml:space="preserve"> a produ</w:t>
      </w:r>
      <w:r w:rsidR="008C1413" w:rsidRPr="00F315A7">
        <w:rPr>
          <w:rFonts w:ascii="Times New Roman" w:hAnsi="Times New Roman" w:cs="Times New Roman"/>
          <w:sz w:val="24"/>
          <w:szCs w:val="24"/>
        </w:rPr>
        <w:t xml:space="preserve">tividade da área </w:t>
      </w:r>
      <w:r w:rsidR="00CD4781" w:rsidRPr="00F315A7">
        <w:rPr>
          <w:rFonts w:ascii="Times New Roman" w:hAnsi="Times New Roman" w:cs="Times New Roman"/>
          <w:sz w:val="24"/>
          <w:szCs w:val="24"/>
        </w:rPr>
        <w:t>pelas famílias:</w:t>
      </w:r>
      <w:r w:rsidR="00EC2FD0" w:rsidRPr="00F315A7">
        <w:rPr>
          <w:rFonts w:ascii="Times New Roman" w:hAnsi="Times New Roman" w:cs="Times New Roman"/>
          <w:sz w:val="24"/>
          <w:szCs w:val="24"/>
        </w:rPr>
        <w:t xml:space="preserve"> “</w:t>
      </w:r>
      <w:r w:rsidR="008C1413" w:rsidRPr="00F315A7">
        <w:rPr>
          <w:rFonts w:ascii="Times New Roman" w:hAnsi="Times New Roman" w:cs="Times New Roman"/>
          <w:sz w:val="24"/>
          <w:szCs w:val="24"/>
        </w:rPr>
        <w:t>A fim de evitar conflitos e possibilitar que os ocupantes retirem a maior quantidade possível dos produtos das áreas cultivadas, concedo o prazo de 30 (trinta) dias para que realizem a desocupação voluntária do imóvel</w:t>
      </w:r>
      <w:r w:rsidR="00EC2FD0" w:rsidRPr="00F315A7">
        <w:rPr>
          <w:rFonts w:ascii="Times New Roman" w:hAnsi="Times New Roman" w:cs="Times New Roman"/>
          <w:sz w:val="24"/>
          <w:szCs w:val="24"/>
        </w:rPr>
        <w:t>”</w:t>
      </w:r>
      <w:r w:rsidR="008C1413" w:rsidRPr="00F315A7">
        <w:rPr>
          <w:rStyle w:val="Refdenotaderodap"/>
          <w:rFonts w:ascii="Times New Roman" w:hAnsi="Times New Roman" w:cs="Times New Roman"/>
          <w:sz w:val="24"/>
          <w:szCs w:val="24"/>
        </w:rPr>
        <w:footnoteReference w:id="33"/>
      </w:r>
      <w:r w:rsidR="008C1413" w:rsidRPr="00F315A7">
        <w:rPr>
          <w:rFonts w:ascii="Times New Roman" w:hAnsi="Times New Roman" w:cs="Times New Roman"/>
          <w:sz w:val="24"/>
          <w:szCs w:val="24"/>
        </w:rPr>
        <w:t>.</w:t>
      </w:r>
      <w:r w:rsidR="008C1413">
        <w:rPr>
          <w:rFonts w:ascii="Times New Roman" w:hAnsi="Times New Roman" w:cs="Times New Roman"/>
        </w:rPr>
        <w:t xml:space="preserve">  </w:t>
      </w:r>
    </w:p>
    <w:p w:rsidR="009C1BDD" w:rsidRPr="00BB18E2" w:rsidRDefault="009C1BDD" w:rsidP="00592F49">
      <w:pPr>
        <w:spacing w:after="0" w:line="360" w:lineRule="auto"/>
        <w:ind w:firstLine="708"/>
        <w:jc w:val="both"/>
        <w:rPr>
          <w:rFonts w:ascii="Times New Roman" w:hAnsi="Times New Roman" w:cs="Times New Roman"/>
          <w:sz w:val="24"/>
          <w:szCs w:val="24"/>
        </w:rPr>
      </w:pPr>
      <w:r w:rsidRPr="00BB18E2">
        <w:rPr>
          <w:rFonts w:ascii="Times New Roman" w:hAnsi="Times New Roman" w:cs="Times New Roman"/>
          <w:sz w:val="24"/>
          <w:szCs w:val="24"/>
        </w:rPr>
        <w:t xml:space="preserve">Trata-se de um caso emblemático do resultado dos problemas que </w:t>
      </w:r>
      <w:r w:rsidR="000959B6">
        <w:rPr>
          <w:rFonts w:ascii="Times New Roman" w:hAnsi="Times New Roman" w:cs="Times New Roman"/>
          <w:sz w:val="24"/>
          <w:szCs w:val="24"/>
        </w:rPr>
        <w:t xml:space="preserve">a política militar </w:t>
      </w:r>
      <w:r w:rsidRPr="00BB18E2">
        <w:rPr>
          <w:rFonts w:ascii="Times New Roman" w:hAnsi="Times New Roman" w:cs="Times New Roman"/>
          <w:sz w:val="24"/>
          <w:szCs w:val="24"/>
        </w:rPr>
        <w:t xml:space="preserve">deixou de herança na Amazônia, incentivando a migração para a região </w:t>
      </w:r>
      <w:proofErr w:type="gramStart"/>
      <w:r w:rsidR="0068072D">
        <w:rPr>
          <w:rFonts w:ascii="Times New Roman" w:hAnsi="Times New Roman" w:cs="Times New Roman"/>
          <w:sz w:val="24"/>
          <w:szCs w:val="24"/>
        </w:rPr>
        <w:t>ao mesmo tempo que</w:t>
      </w:r>
      <w:proofErr w:type="gramEnd"/>
      <w:r w:rsidR="0068072D">
        <w:rPr>
          <w:rFonts w:ascii="Times New Roman" w:hAnsi="Times New Roman" w:cs="Times New Roman"/>
          <w:sz w:val="24"/>
          <w:szCs w:val="24"/>
        </w:rPr>
        <w:t xml:space="preserve"> entregava </w:t>
      </w:r>
      <w:r w:rsidRPr="00BB18E2">
        <w:rPr>
          <w:rFonts w:ascii="Times New Roman" w:hAnsi="Times New Roman" w:cs="Times New Roman"/>
          <w:sz w:val="24"/>
          <w:szCs w:val="24"/>
        </w:rPr>
        <w:t>as terras gradativamente aos grandes especuladores através de Contratos de Alienação de Terras Públicas</w:t>
      </w:r>
      <w:r w:rsidR="008C1413" w:rsidRPr="00BB18E2">
        <w:rPr>
          <w:rFonts w:ascii="Times New Roman" w:hAnsi="Times New Roman" w:cs="Times New Roman"/>
          <w:sz w:val="24"/>
          <w:szCs w:val="24"/>
        </w:rPr>
        <w:t>, hoje sustentados pela Justiça em nome do direito de propriedade</w:t>
      </w:r>
      <w:r w:rsidRPr="00BB18E2">
        <w:rPr>
          <w:rFonts w:ascii="Times New Roman" w:hAnsi="Times New Roman" w:cs="Times New Roman"/>
          <w:sz w:val="24"/>
          <w:szCs w:val="24"/>
        </w:rPr>
        <w:t>.</w:t>
      </w:r>
    </w:p>
    <w:p w:rsidR="00DC0CE3" w:rsidRPr="00BB18E2" w:rsidRDefault="009C1BDD" w:rsidP="00592F49">
      <w:pPr>
        <w:spacing w:after="0" w:line="360" w:lineRule="auto"/>
        <w:ind w:firstLine="708"/>
        <w:jc w:val="both"/>
        <w:rPr>
          <w:rFonts w:ascii="Times New Roman" w:hAnsi="Times New Roman" w:cs="Times New Roman"/>
          <w:sz w:val="24"/>
          <w:szCs w:val="24"/>
        </w:rPr>
      </w:pPr>
      <w:r w:rsidRPr="00BB18E2">
        <w:rPr>
          <w:rFonts w:ascii="Times New Roman" w:hAnsi="Times New Roman" w:cs="Times New Roman"/>
          <w:sz w:val="24"/>
          <w:szCs w:val="24"/>
        </w:rPr>
        <w:t xml:space="preserve">Todos </w:t>
      </w:r>
      <w:r w:rsidR="00CA4184" w:rsidRPr="00BB18E2">
        <w:rPr>
          <w:rFonts w:ascii="Times New Roman" w:hAnsi="Times New Roman" w:cs="Times New Roman"/>
          <w:sz w:val="24"/>
          <w:szCs w:val="24"/>
        </w:rPr>
        <w:t xml:space="preserve">os </w:t>
      </w:r>
      <w:r w:rsidRPr="00BB18E2">
        <w:rPr>
          <w:rFonts w:ascii="Times New Roman" w:hAnsi="Times New Roman" w:cs="Times New Roman"/>
          <w:sz w:val="24"/>
          <w:szCs w:val="24"/>
        </w:rPr>
        <w:t xml:space="preserve">empecilhos legais contra o posseiro e sua produção demonstra que seu modo de vida simples e autossustentável não é compatível com o sistema capitalista que preconiza a terra como </w:t>
      </w:r>
      <w:r w:rsidR="000959B6">
        <w:rPr>
          <w:rFonts w:ascii="Times New Roman" w:hAnsi="Times New Roman" w:cs="Times New Roman"/>
          <w:sz w:val="24"/>
          <w:szCs w:val="24"/>
        </w:rPr>
        <w:t>mercadoria</w:t>
      </w:r>
      <w:r w:rsidR="00D556BD" w:rsidRPr="00BB18E2">
        <w:rPr>
          <w:rFonts w:ascii="Times New Roman" w:hAnsi="Times New Roman" w:cs="Times New Roman"/>
          <w:sz w:val="24"/>
          <w:szCs w:val="24"/>
        </w:rPr>
        <w:t xml:space="preserve"> e</w:t>
      </w:r>
      <w:r w:rsidR="000959B6">
        <w:rPr>
          <w:rFonts w:ascii="Times New Roman" w:hAnsi="Times New Roman" w:cs="Times New Roman"/>
          <w:sz w:val="24"/>
          <w:szCs w:val="24"/>
        </w:rPr>
        <w:t>,</w:t>
      </w:r>
      <w:r w:rsidR="00D556BD" w:rsidRPr="00BB18E2">
        <w:rPr>
          <w:rFonts w:ascii="Times New Roman" w:hAnsi="Times New Roman" w:cs="Times New Roman"/>
          <w:sz w:val="24"/>
          <w:szCs w:val="24"/>
        </w:rPr>
        <w:t xml:space="preserve"> nesta nova etapa da transformação da terra</w:t>
      </w:r>
      <w:r w:rsidR="000959B6">
        <w:rPr>
          <w:rFonts w:ascii="Times New Roman" w:hAnsi="Times New Roman" w:cs="Times New Roman"/>
          <w:sz w:val="24"/>
          <w:szCs w:val="24"/>
        </w:rPr>
        <w:t>, o a</w:t>
      </w:r>
      <w:r w:rsidR="00D556BD" w:rsidRPr="00BB18E2">
        <w:rPr>
          <w:rFonts w:ascii="Times New Roman" w:hAnsi="Times New Roman" w:cs="Times New Roman"/>
          <w:sz w:val="24"/>
          <w:szCs w:val="24"/>
        </w:rPr>
        <w:t>gronegócio precisa de espaço para desenvolver-se</w:t>
      </w:r>
      <w:r w:rsidR="00D556BD" w:rsidRPr="00BB18E2">
        <w:rPr>
          <w:rStyle w:val="Refdenotaderodap"/>
          <w:rFonts w:ascii="Times New Roman" w:hAnsi="Times New Roman" w:cs="Times New Roman"/>
          <w:sz w:val="24"/>
          <w:szCs w:val="24"/>
        </w:rPr>
        <w:footnoteReference w:id="34"/>
      </w:r>
      <w:r w:rsidR="000959B6">
        <w:rPr>
          <w:rFonts w:ascii="Times New Roman" w:hAnsi="Times New Roman" w:cs="Times New Roman"/>
          <w:sz w:val="24"/>
          <w:szCs w:val="24"/>
        </w:rPr>
        <w:t>. A</w:t>
      </w:r>
      <w:r w:rsidRPr="00BB18E2">
        <w:rPr>
          <w:rFonts w:ascii="Times New Roman" w:hAnsi="Times New Roman" w:cs="Times New Roman"/>
          <w:sz w:val="24"/>
          <w:szCs w:val="24"/>
        </w:rPr>
        <w:t xml:space="preserve"> produção do </w:t>
      </w:r>
      <w:r w:rsidR="000959B6">
        <w:rPr>
          <w:rFonts w:ascii="Times New Roman" w:hAnsi="Times New Roman" w:cs="Times New Roman"/>
          <w:sz w:val="24"/>
          <w:szCs w:val="24"/>
        </w:rPr>
        <w:t xml:space="preserve">camponês </w:t>
      </w:r>
      <w:r w:rsidR="00D556BD" w:rsidRPr="00BB18E2">
        <w:rPr>
          <w:rFonts w:ascii="Times New Roman" w:hAnsi="Times New Roman" w:cs="Times New Roman"/>
          <w:sz w:val="24"/>
          <w:szCs w:val="24"/>
        </w:rPr>
        <w:t xml:space="preserve">de Canãa </w:t>
      </w:r>
      <w:r w:rsidR="00CA4184" w:rsidRPr="00BB18E2">
        <w:rPr>
          <w:rFonts w:ascii="Times New Roman" w:hAnsi="Times New Roman" w:cs="Times New Roman"/>
          <w:sz w:val="24"/>
          <w:szCs w:val="24"/>
        </w:rPr>
        <w:t xml:space="preserve">não encontra razão de existir nessa </w:t>
      </w:r>
      <w:r w:rsidRPr="00BB18E2">
        <w:rPr>
          <w:rFonts w:ascii="Times New Roman" w:hAnsi="Times New Roman" w:cs="Times New Roman"/>
          <w:sz w:val="24"/>
          <w:szCs w:val="24"/>
        </w:rPr>
        <w:t>sociedade</w:t>
      </w:r>
      <w:r w:rsidR="00CA4184" w:rsidRPr="00BB18E2">
        <w:rPr>
          <w:rFonts w:ascii="Times New Roman" w:hAnsi="Times New Roman" w:cs="Times New Roman"/>
          <w:sz w:val="24"/>
          <w:szCs w:val="24"/>
        </w:rPr>
        <w:t xml:space="preserve">, </w:t>
      </w:r>
      <w:r w:rsidRPr="00BB18E2">
        <w:rPr>
          <w:rFonts w:ascii="Times New Roman" w:hAnsi="Times New Roman" w:cs="Times New Roman"/>
          <w:sz w:val="24"/>
          <w:szCs w:val="24"/>
        </w:rPr>
        <w:t>ficando ele à mercê da violência privada e estatal.</w:t>
      </w:r>
      <w:r w:rsidR="0032700F">
        <w:rPr>
          <w:rFonts w:ascii="Times New Roman" w:hAnsi="Times New Roman" w:cs="Times New Roman"/>
          <w:sz w:val="24"/>
          <w:szCs w:val="24"/>
        </w:rPr>
        <w:t xml:space="preserve"> </w:t>
      </w:r>
      <w:r w:rsidR="006C18D0" w:rsidRPr="00DC0CE3">
        <w:rPr>
          <w:rFonts w:ascii="Times New Roman" w:hAnsi="Times New Roman" w:cs="Times New Roman"/>
          <w:sz w:val="24"/>
          <w:szCs w:val="24"/>
        </w:rPr>
        <w:t xml:space="preserve">A comunidade de </w:t>
      </w:r>
      <w:r w:rsidRPr="00DC0CE3">
        <w:rPr>
          <w:rFonts w:ascii="Times New Roman" w:hAnsi="Times New Roman" w:cs="Times New Roman"/>
          <w:sz w:val="24"/>
          <w:szCs w:val="24"/>
        </w:rPr>
        <w:t>C</w:t>
      </w:r>
      <w:r w:rsidRPr="00BB18E2">
        <w:rPr>
          <w:rFonts w:ascii="Times New Roman" w:hAnsi="Times New Roman" w:cs="Times New Roman"/>
          <w:sz w:val="24"/>
          <w:szCs w:val="24"/>
        </w:rPr>
        <w:t>anaã</w:t>
      </w:r>
      <w:r w:rsidR="00D556BD" w:rsidRPr="00BB18E2">
        <w:rPr>
          <w:rFonts w:ascii="Times New Roman" w:hAnsi="Times New Roman" w:cs="Times New Roman"/>
          <w:sz w:val="24"/>
          <w:szCs w:val="24"/>
        </w:rPr>
        <w:t xml:space="preserve"> não </w:t>
      </w:r>
      <w:r w:rsidR="00D95937" w:rsidRPr="00BB18E2">
        <w:rPr>
          <w:rFonts w:ascii="Times New Roman" w:hAnsi="Times New Roman" w:cs="Times New Roman"/>
          <w:sz w:val="24"/>
          <w:szCs w:val="24"/>
        </w:rPr>
        <w:t>interessa ao grande propósito do proj</w:t>
      </w:r>
      <w:r w:rsidR="00CA4184" w:rsidRPr="00BB18E2">
        <w:rPr>
          <w:rFonts w:ascii="Times New Roman" w:hAnsi="Times New Roman" w:cs="Times New Roman"/>
          <w:sz w:val="24"/>
          <w:szCs w:val="24"/>
        </w:rPr>
        <w:t>eto capitalista para a Amazônia</w:t>
      </w:r>
      <w:r w:rsidR="00D95937" w:rsidRPr="00BB18E2">
        <w:rPr>
          <w:rFonts w:ascii="Times New Roman" w:hAnsi="Times New Roman" w:cs="Times New Roman"/>
          <w:sz w:val="24"/>
          <w:szCs w:val="24"/>
        </w:rPr>
        <w:t xml:space="preserve"> e o Estado está concentrado em destruí-la</w:t>
      </w:r>
      <w:r w:rsidR="00CA4184" w:rsidRPr="00BB18E2">
        <w:rPr>
          <w:rFonts w:ascii="Times New Roman" w:hAnsi="Times New Roman" w:cs="Times New Roman"/>
          <w:sz w:val="24"/>
          <w:szCs w:val="24"/>
        </w:rPr>
        <w:t>, justificando-se</w:t>
      </w:r>
      <w:r w:rsidR="00D95937" w:rsidRPr="00BB18E2">
        <w:rPr>
          <w:rFonts w:ascii="Times New Roman" w:hAnsi="Times New Roman" w:cs="Times New Roman"/>
          <w:sz w:val="24"/>
          <w:szCs w:val="24"/>
        </w:rPr>
        <w:t xml:space="preserve"> na </w:t>
      </w:r>
      <w:r w:rsidR="00DC0CE3">
        <w:rPr>
          <w:rFonts w:ascii="Times New Roman" w:hAnsi="Times New Roman" w:cs="Times New Roman"/>
          <w:sz w:val="24"/>
          <w:szCs w:val="24"/>
        </w:rPr>
        <w:t>proteção da propriedade privada</w:t>
      </w:r>
      <w:r w:rsidR="007E7983">
        <w:rPr>
          <w:rFonts w:ascii="Times New Roman" w:hAnsi="Times New Roman" w:cs="Times New Roman"/>
          <w:sz w:val="24"/>
          <w:szCs w:val="24"/>
        </w:rPr>
        <w:t>.</w:t>
      </w:r>
    </w:p>
    <w:p w:rsidR="009C1BDD" w:rsidRDefault="009C1BDD" w:rsidP="00592F49">
      <w:pPr>
        <w:spacing w:after="0" w:line="360" w:lineRule="auto"/>
        <w:ind w:firstLine="708"/>
        <w:jc w:val="both"/>
        <w:rPr>
          <w:rFonts w:ascii="Times New Roman" w:hAnsi="Times New Roman" w:cs="Times New Roman"/>
          <w:sz w:val="24"/>
          <w:szCs w:val="24"/>
        </w:rPr>
      </w:pPr>
      <w:r w:rsidRPr="00BB18E2">
        <w:rPr>
          <w:rFonts w:ascii="Times New Roman" w:hAnsi="Times New Roman" w:cs="Times New Roman"/>
          <w:sz w:val="24"/>
          <w:szCs w:val="24"/>
        </w:rPr>
        <w:t xml:space="preserve">Em meio a este cenário, </w:t>
      </w:r>
      <w:r w:rsidR="002E0416">
        <w:rPr>
          <w:rFonts w:ascii="Times New Roman" w:hAnsi="Times New Roman" w:cs="Times New Roman"/>
          <w:sz w:val="24"/>
          <w:szCs w:val="24"/>
        </w:rPr>
        <w:t xml:space="preserve">em que </w:t>
      </w:r>
      <w:r w:rsidRPr="00BB18E2">
        <w:rPr>
          <w:rFonts w:ascii="Times New Roman" w:hAnsi="Times New Roman" w:cs="Times New Roman"/>
          <w:sz w:val="24"/>
          <w:szCs w:val="24"/>
        </w:rPr>
        <w:t>a propriedade é vista como fruto de trabalho</w:t>
      </w:r>
      <w:r w:rsidR="00CA4184" w:rsidRPr="00BB18E2">
        <w:rPr>
          <w:rFonts w:ascii="Times New Roman" w:hAnsi="Times New Roman" w:cs="Times New Roman"/>
          <w:sz w:val="24"/>
          <w:szCs w:val="24"/>
        </w:rPr>
        <w:t xml:space="preserve"> e,</w:t>
      </w:r>
      <w:r w:rsidRPr="00BB18E2">
        <w:rPr>
          <w:rFonts w:ascii="Times New Roman" w:hAnsi="Times New Roman" w:cs="Times New Roman"/>
          <w:sz w:val="24"/>
          <w:szCs w:val="24"/>
        </w:rPr>
        <w:t xml:space="preserve"> portanto</w:t>
      </w:r>
      <w:r w:rsidR="00CA4184" w:rsidRPr="00BB18E2">
        <w:rPr>
          <w:rFonts w:ascii="Times New Roman" w:hAnsi="Times New Roman" w:cs="Times New Roman"/>
          <w:sz w:val="24"/>
          <w:szCs w:val="24"/>
        </w:rPr>
        <w:t>,</w:t>
      </w:r>
      <w:r w:rsidRPr="00BB18E2">
        <w:rPr>
          <w:rFonts w:ascii="Times New Roman" w:hAnsi="Times New Roman" w:cs="Times New Roman"/>
          <w:sz w:val="24"/>
          <w:szCs w:val="24"/>
        </w:rPr>
        <w:t xml:space="preserve"> digna de uma sociedade civilizada, </w:t>
      </w:r>
      <w:r w:rsidR="00CA4184" w:rsidRPr="00BB18E2">
        <w:rPr>
          <w:rFonts w:ascii="Times New Roman" w:hAnsi="Times New Roman" w:cs="Times New Roman"/>
          <w:sz w:val="24"/>
          <w:szCs w:val="24"/>
        </w:rPr>
        <w:t xml:space="preserve">onde para </w:t>
      </w:r>
      <w:r w:rsidRPr="00BB18E2">
        <w:rPr>
          <w:rFonts w:ascii="Times New Roman" w:hAnsi="Times New Roman" w:cs="Times New Roman"/>
          <w:sz w:val="24"/>
          <w:szCs w:val="24"/>
        </w:rPr>
        <w:t xml:space="preserve">ela devam se voltar as mais grandiosas armas de proteção do Estado – e as mais violentas </w:t>
      </w:r>
      <w:r w:rsidR="00CA4184" w:rsidRPr="00BB18E2">
        <w:rPr>
          <w:rFonts w:ascii="Times New Roman" w:hAnsi="Times New Roman" w:cs="Times New Roman"/>
          <w:sz w:val="24"/>
          <w:szCs w:val="24"/>
        </w:rPr>
        <w:t xml:space="preserve">– Octavio </w:t>
      </w:r>
      <w:proofErr w:type="spellStart"/>
      <w:r w:rsidR="00CA4184" w:rsidRPr="00BB18E2">
        <w:rPr>
          <w:rFonts w:ascii="Times New Roman" w:hAnsi="Times New Roman" w:cs="Times New Roman"/>
          <w:sz w:val="24"/>
          <w:szCs w:val="24"/>
        </w:rPr>
        <w:t>Ianni</w:t>
      </w:r>
      <w:proofErr w:type="spellEnd"/>
      <w:r w:rsidR="00CA4184" w:rsidRPr="00BB18E2">
        <w:rPr>
          <w:rFonts w:ascii="Times New Roman" w:hAnsi="Times New Roman" w:cs="Times New Roman"/>
          <w:sz w:val="24"/>
          <w:szCs w:val="24"/>
        </w:rPr>
        <w:t xml:space="preserve"> (1981) relacionou</w:t>
      </w:r>
      <w:r w:rsidRPr="00BB18E2">
        <w:rPr>
          <w:rFonts w:ascii="Times New Roman" w:hAnsi="Times New Roman" w:cs="Times New Roman"/>
          <w:sz w:val="24"/>
          <w:szCs w:val="24"/>
        </w:rPr>
        <w:t xml:space="preserve"> o homem do campo com </w:t>
      </w:r>
      <w:proofErr w:type="gramStart"/>
      <w:r w:rsidRPr="00BB18E2">
        <w:rPr>
          <w:rFonts w:ascii="Times New Roman" w:hAnsi="Times New Roman" w:cs="Times New Roman"/>
          <w:sz w:val="24"/>
          <w:szCs w:val="24"/>
        </w:rPr>
        <w:t>uma certa</w:t>
      </w:r>
      <w:proofErr w:type="gramEnd"/>
      <w:r w:rsidRPr="00BB18E2">
        <w:rPr>
          <w:rFonts w:ascii="Times New Roman" w:hAnsi="Times New Roman" w:cs="Times New Roman"/>
          <w:sz w:val="24"/>
          <w:szCs w:val="24"/>
        </w:rPr>
        <w:t xml:space="preserve"> crise de identidade junto ao sistema hegemônico capitalista, colocando-o como des</w:t>
      </w:r>
      <w:r w:rsidR="00CA4184" w:rsidRPr="00BB18E2">
        <w:rPr>
          <w:rFonts w:ascii="Times New Roman" w:hAnsi="Times New Roman" w:cs="Times New Roman"/>
          <w:sz w:val="24"/>
          <w:szCs w:val="24"/>
        </w:rPr>
        <w:t>locado e externo aos interesses quando analisou</w:t>
      </w:r>
      <w:r w:rsidRPr="00BB18E2">
        <w:rPr>
          <w:rFonts w:ascii="Times New Roman" w:hAnsi="Times New Roman" w:cs="Times New Roman"/>
          <w:sz w:val="24"/>
          <w:szCs w:val="24"/>
        </w:rPr>
        <w:t xml:space="preserve"> o antagonismo entre posseiros e fazendeiros no Municípi</w:t>
      </w:r>
      <w:r w:rsidR="000959B6">
        <w:rPr>
          <w:rFonts w:ascii="Times New Roman" w:hAnsi="Times New Roman" w:cs="Times New Roman"/>
          <w:sz w:val="24"/>
          <w:szCs w:val="24"/>
        </w:rPr>
        <w:t>o de Conceição do Araguaia, no e</w:t>
      </w:r>
      <w:r w:rsidR="00F315A7">
        <w:rPr>
          <w:rFonts w:ascii="Times New Roman" w:hAnsi="Times New Roman" w:cs="Times New Roman"/>
          <w:sz w:val="24"/>
          <w:szCs w:val="24"/>
        </w:rPr>
        <w:t>stado do</w:t>
      </w:r>
      <w:r w:rsidRPr="00BB18E2">
        <w:rPr>
          <w:rFonts w:ascii="Times New Roman" w:hAnsi="Times New Roman" w:cs="Times New Roman"/>
          <w:sz w:val="24"/>
          <w:szCs w:val="24"/>
        </w:rPr>
        <w:t xml:space="preserve"> Pará, em 1977:</w:t>
      </w:r>
    </w:p>
    <w:p w:rsidR="00592F49" w:rsidRPr="00BB18E2" w:rsidRDefault="00592F49" w:rsidP="00592F49">
      <w:pPr>
        <w:spacing w:after="0" w:line="360" w:lineRule="auto"/>
        <w:ind w:firstLine="708"/>
        <w:jc w:val="both"/>
        <w:rPr>
          <w:rFonts w:ascii="Times New Roman" w:hAnsi="Times New Roman" w:cs="Times New Roman"/>
          <w:sz w:val="24"/>
          <w:szCs w:val="24"/>
        </w:rPr>
      </w:pPr>
    </w:p>
    <w:p w:rsidR="009C1BDD" w:rsidRPr="00592F49" w:rsidRDefault="009C1BDD" w:rsidP="00592F49">
      <w:pPr>
        <w:spacing w:after="0"/>
        <w:ind w:left="2268"/>
        <w:jc w:val="both"/>
        <w:rPr>
          <w:rFonts w:ascii="Times New Roman" w:hAnsi="Times New Roman" w:cs="Times New Roman"/>
          <w:sz w:val="20"/>
          <w:szCs w:val="20"/>
        </w:rPr>
      </w:pPr>
      <w:r w:rsidRPr="00592F49">
        <w:rPr>
          <w:rFonts w:ascii="Times New Roman" w:hAnsi="Times New Roman" w:cs="Times New Roman"/>
          <w:sz w:val="20"/>
          <w:szCs w:val="20"/>
        </w:rPr>
        <w:t xml:space="preserve">Os fazendeiros, os peões e os posseiros compõem as três principais classes sociais do lugar: a burguesia, o proletariado e o campesinato. As relações entre essas classes expressam, ao mesmo tempo, tanto a expansão do capitalismo no campo como a </w:t>
      </w:r>
      <w:r w:rsidRPr="00592F49">
        <w:rPr>
          <w:rFonts w:ascii="Times New Roman" w:hAnsi="Times New Roman" w:cs="Times New Roman"/>
          <w:sz w:val="20"/>
          <w:szCs w:val="20"/>
        </w:rPr>
        <w:lastRenderedPageBreak/>
        <w:t>decomposição do campesinato; os dois processos estão combinados, mutuamente referidos. À medida que se forma e expande a empresa agropecuária, o que implica no desenvolvimento da burguesia e proletariado, entra em crise, regride ou redefine-se o campesinato. (</w:t>
      </w:r>
      <w:r w:rsidR="007E7983" w:rsidRPr="00592F49">
        <w:rPr>
          <w:rFonts w:ascii="Times New Roman" w:hAnsi="Times New Roman" w:cs="Times New Roman"/>
          <w:sz w:val="20"/>
          <w:szCs w:val="20"/>
        </w:rPr>
        <w:t xml:space="preserve">IANNI, 1981, p. </w:t>
      </w:r>
      <w:r w:rsidRPr="00592F49">
        <w:rPr>
          <w:rFonts w:ascii="Times New Roman" w:hAnsi="Times New Roman" w:cs="Times New Roman"/>
          <w:sz w:val="20"/>
          <w:szCs w:val="20"/>
        </w:rPr>
        <w:t>179).</w:t>
      </w:r>
    </w:p>
    <w:p w:rsidR="00592F49" w:rsidRPr="00084CD4" w:rsidRDefault="00592F49" w:rsidP="00592F49">
      <w:pPr>
        <w:spacing w:after="0"/>
        <w:ind w:left="2268"/>
        <w:jc w:val="both"/>
        <w:rPr>
          <w:rFonts w:ascii="Times New Roman" w:hAnsi="Times New Roman" w:cs="Times New Roman"/>
        </w:rPr>
      </w:pPr>
    </w:p>
    <w:p w:rsidR="009C1BDD" w:rsidRPr="002E0416" w:rsidRDefault="009C1BDD" w:rsidP="00592F49">
      <w:pPr>
        <w:spacing w:after="0" w:line="360" w:lineRule="auto"/>
        <w:ind w:firstLine="709"/>
        <w:jc w:val="both"/>
        <w:rPr>
          <w:rFonts w:ascii="Times New Roman" w:hAnsi="Times New Roman" w:cs="Times New Roman"/>
          <w:sz w:val="24"/>
          <w:szCs w:val="24"/>
        </w:rPr>
      </w:pPr>
      <w:r w:rsidRPr="002E0416">
        <w:rPr>
          <w:rFonts w:ascii="Times New Roman" w:hAnsi="Times New Roman" w:cs="Times New Roman"/>
          <w:sz w:val="24"/>
          <w:szCs w:val="24"/>
        </w:rPr>
        <w:t>Interessa a observaçã</w:t>
      </w:r>
      <w:r w:rsidR="00084CD4" w:rsidRPr="002E0416">
        <w:rPr>
          <w:rFonts w:ascii="Times New Roman" w:hAnsi="Times New Roman" w:cs="Times New Roman"/>
          <w:sz w:val="24"/>
          <w:szCs w:val="24"/>
        </w:rPr>
        <w:t>o feita pelo autor ainda em 1981</w:t>
      </w:r>
      <w:r w:rsidRPr="002E0416">
        <w:rPr>
          <w:rFonts w:ascii="Times New Roman" w:hAnsi="Times New Roman" w:cs="Times New Roman"/>
          <w:sz w:val="24"/>
          <w:szCs w:val="24"/>
        </w:rPr>
        <w:t xml:space="preserve">, num pequeno município do </w:t>
      </w:r>
      <w:r w:rsidR="007E7983">
        <w:rPr>
          <w:rFonts w:ascii="Times New Roman" w:hAnsi="Times New Roman" w:cs="Times New Roman"/>
          <w:sz w:val="24"/>
          <w:szCs w:val="24"/>
        </w:rPr>
        <w:t>norte do p</w:t>
      </w:r>
      <w:r w:rsidR="00CA4184" w:rsidRPr="002E0416">
        <w:rPr>
          <w:rFonts w:ascii="Times New Roman" w:hAnsi="Times New Roman" w:cs="Times New Roman"/>
          <w:sz w:val="24"/>
          <w:szCs w:val="24"/>
        </w:rPr>
        <w:t>aís</w:t>
      </w:r>
      <w:r w:rsidRPr="002E0416">
        <w:rPr>
          <w:rFonts w:ascii="Times New Roman" w:hAnsi="Times New Roman" w:cs="Times New Roman"/>
          <w:sz w:val="24"/>
          <w:szCs w:val="24"/>
        </w:rPr>
        <w:t xml:space="preserve">, pois esta situação </w:t>
      </w:r>
      <w:r w:rsidR="00084CD4" w:rsidRPr="002E0416">
        <w:rPr>
          <w:rFonts w:ascii="Times New Roman" w:hAnsi="Times New Roman" w:cs="Times New Roman"/>
          <w:sz w:val="24"/>
          <w:szCs w:val="24"/>
        </w:rPr>
        <w:t xml:space="preserve">tomou </w:t>
      </w:r>
      <w:r w:rsidRPr="002E0416">
        <w:rPr>
          <w:rFonts w:ascii="Times New Roman" w:hAnsi="Times New Roman" w:cs="Times New Roman"/>
          <w:sz w:val="24"/>
          <w:szCs w:val="24"/>
        </w:rPr>
        <w:t xml:space="preserve">grandes </w:t>
      </w:r>
      <w:r w:rsidR="000959B6">
        <w:rPr>
          <w:rFonts w:ascii="Times New Roman" w:hAnsi="Times New Roman" w:cs="Times New Roman"/>
          <w:sz w:val="24"/>
          <w:szCs w:val="24"/>
        </w:rPr>
        <w:t>proporções</w:t>
      </w:r>
      <w:r w:rsidR="00084CD4" w:rsidRPr="002E0416">
        <w:rPr>
          <w:rFonts w:ascii="Times New Roman" w:hAnsi="Times New Roman" w:cs="Times New Roman"/>
          <w:sz w:val="24"/>
          <w:szCs w:val="24"/>
        </w:rPr>
        <w:t xml:space="preserve"> e</w:t>
      </w:r>
      <w:r w:rsidR="000959B6">
        <w:rPr>
          <w:rFonts w:ascii="Times New Roman" w:hAnsi="Times New Roman" w:cs="Times New Roman"/>
          <w:sz w:val="24"/>
          <w:szCs w:val="24"/>
        </w:rPr>
        <w:t>, no e</w:t>
      </w:r>
      <w:r w:rsidR="00084CD4" w:rsidRPr="002E0416">
        <w:rPr>
          <w:rFonts w:ascii="Times New Roman" w:hAnsi="Times New Roman" w:cs="Times New Roman"/>
          <w:sz w:val="24"/>
          <w:szCs w:val="24"/>
        </w:rPr>
        <w:t>stado de Rondônia</w:t>
      </w:r>
      <w:r w:rsidR="000959B6">
        <w:rPr>
          <w:rFonts w:ascii="Times New Roman" w:hAnsi="Times New Roman" w:cs="Times New Roman"/>
          <w:sz w:val="24"/>
          <w:szCs w:val="24"/>
        </w:rPr>
        <w:t>,</w:t>
      </w:r>
      <w:r w:rsidRPr="002E0416">
        <w:rPr>
          <w:rFonts w:ascii="Times New Roman" w:hAnsi="Times New Roman" w:cs="Times New Roman"/>
          <w:sz w:val="24"/>
          <w:szCs w:val="24"/>
        </w:rPr>
        <w:t xml:space="preserve"> é fácil observar o deslocamento do campesinato</w:t>
      </w:r>
      <w:r w:rsidR="00084CD4" w:rsidRPr="002E0416">
        <w:rPr>
          <w:rFonts w:ascii="Times New Roman" w:hAnsi="Times New Roman" w:cs="Times New Roman"/>
          <w:sz w:val="24"/>
          <w:szCs w:val="24"/>
        </w:rPr>
        <w:t>, pois s</w:t>
      </w:r>
      <w:r w:rsidRPr="002E0416">
        <w:rPr>
          <w:rFonts w:ascii="Times New Roman" w:hAnsi="Times New Roman" w:cs="Times New Roman"/>
          <w:sz w:val="24"/>
          <w:szCs w:val="24"/>
        </w:rPr>
        <w:t xml:space="preserve">ua expulsão </w:t>
      </w:r>
      <w:r w:rsidR="00CA4184" w:rsidRPr="002E0416">
        <w:rPr>
          <w:rFonts w:ascii="Times New Roman" w:hAnsi="Times New Roman" w:cs="Times New Roman"/>
          <w:sz w:val="24"/>
          <w:szCs w:val="24"/>
        </w:rPr>
        <w:t>está cada vez maior</w:t>
      </w:r>
      <w:r w:rsidR="007E7983">
        <w:rPr>
          <w:rFonts w:ascii="Times New Roman" w:hAnsi="Times New Roman" w:cs="Times New Roman"/>
          <w:sz w:val="24"/>
          <w:szCs w:val="24"/>
        </w:rPr>
        <w:t>,</w:t>
      </w:r>
      <w:r w:rsidR="00FD1A6B">
        <w:rPr>
          <w:rFonts w:ascii="Times New Roman" w:hAnsi="Times New Roman" w:cs="Times New Roman"/>
          <w:sz w:val="24"/>
          <w:szCs w:val="24"/>
        </w:rPr>
        <w:t xml:space="preserve"> </w:t>
      </w:r>
      <w:r w:rsidR="00084CD4" w:rsidRPr="002E0416">
        <w:rPr>
          <w:rFonts w:ascii="Times New Roman" w:hAnsi="Times New Roman" w:cs="Times New Roman"/>
          <w:sz w:val="24"/>
          <w:szCs w:val="24"/>
        </w:rPr>
        <w:t>já que</w:t>
      </w:r>
      <w:r w:rsidRPr="002E0416">
        <w:rPr>
          <w:rFonts w:ascii="Times New Roman" w:hAnsi="Times New Roman" w:cs="Times New Roman"/>
          <w:sz w:val="24"/>
          <w:szCs w:val="24"/>
        </w:rPr>
        <w:t xml:space="preserve"> não possui lugar no sistema capitalista, de modo que sempre será expulso da propriedade do outro, nunca recon</w:t>
      </w:r>
      <w:r w:rsidRPr="0068072D">
        <w:rPr>
          <w:rFonts w:ascii="Times New Roman" w:hAnsi="Times New Roman" w:cs="Times New Roman"/>
          <w:sz w:val="24"/>
          <w:szCs w:val="24"/>
        </w:rPr>
        <w:t>hecida como sua, por não pertencer</w:t>
      </w:r>
      <w:r w:rsidR="00CA4184" w:rsidRPr="0068072D">
        <w:rPr>
          <w:rFonts w:ascii="Times New Roman" w:hAnsi="Times New Roman" w:cs="Times New Roman"/>
          <w:sz w:val="24"/>
          <w:szCs w:val="24"/>
        </w:rPr>
        <w:t xml:space="preserve"> a um projeto maior, hegemônico</w:t>
      </w:r>
      <w:r w:rsidR="00FD1A6B" w:rsidRPr="0068072D">
        <w:rPr>
          <w:rFonts w:ascii="Times New Roman" w:hAnsi="Times New Roman" w:cs="Times New Roman"/>
          <w:sz w:val="24"/>
          <w:szCs w:val="24"/>
        </w:rPr>
        <w:t xml:space="preserve"> de desenvolvimento</w:t>
      </w:r>
      <w:r w:rsidR="00CA4184" w:rsidRPr="0068072D">
        <w:rPr>
          <w:rFonts w:ascii="Times New Roman" w:hAnsi="Times New Roman" w:cs="Times New Roman"/>
          <w:sz w:val="24"/>
          <w:szCs w:val="24"/>
        </w:rPr>
        <w:t>, mesmo que se reconheça o trabalho e produção na terra, como vimos nas decisões jud</w:t>
      </w:r>
      <w:r w:rsidR="00CA4184" w:rsidRPr="002E0416">
        <w:rPr>
          <w:rFonts w:ascii="Times New Roman" w:hAnsi="Times New Roman" w:cs="Times New Roman"/>
          <w:sz w:val="24"/>
          <w:szCs w:val="24"/>
        </w:rPr>
        <w:t xml:space="preserve">iciais referentes ao assentamento </w:t>
      </w:r>
      <w:r w:rsidR="007E7983">
        <w:rPr>
          <w:rFonts w:ascii="Times New Roman" w:hAnsi="Times New Roman" w:cs="Times New Roman"/>
          <w:sz w:val="24"/>
          <w:szCs w:val="24"/>
        </w:rPr>
        <w:t xml:space="preserve">rural </w:t>
      </w:r>
      <w:r w:rsidR="00CA4184" w:rsidRPr="002E0416">
        <w:rPr>
          <w:rFonts w:ascii="Times New Roman" w:hAnsi="Times New Roman" w:cs="Times New Roman"/>
          <w:sz w:val="24"/>
          <w:szCs w:val="24"/>
        </w:rPr>
        <w:t>Canaã.</w:t>
      </w:r>
      <w:r w:rsidR="0068072D">
        <w:rPr>
          <w:rFonts w:ascii="Times New Roman" w:hAnsi="Times New Roman" w:cs="Times New Roman"/>
          <w:sz w:val="24"/>
          <w:szCs w:val="24"/>
        </w:rPr>
        <w:t xml:space="preserve"> </w:t>
      </w:r>
      <w:r w:rsidRPr="002E0416">
        <w:rPr>
          <w:rFonts w:ascii="Times New Roman" w:hAnsi="Times New Roman" w:cs="Times New Roman"/>
          <w:sz w:val="24"/>
          <w:szCs w:val="24"/>
        </w:rPr>
        <w:t xml:space="preserve">Daí porque os movimentos de luta pela terra são historicamente marginalizados, criminalizados, e atualmente conceituados </w:t>
      </w:r>
      <w:r w:rsidR="00084CD4" w:rsidRPr="002E0416">
        <w:rPr>
          <w:rFonts w:ascii="Times New Roman" w:hAnsi="Times New Roman" w:cs="Times New Roman"/>
          <w:sz w:val="24"/>
          <w:szCs w:val="24"/>
        </w:rPr>
        <w:t xml:space="preserve">pela mídia </w:t>
      </w:r>
      <w:r w:rsidRPr="002E0416">
        <w:rPr>
          <w:rFonts w:ascii="Times New Roman" w:hAnsi="Times New Roman" w:cs="Times New Roman"/>
          <w:sz w:val="24"/>
          <w:szCs w:val="24"/>
        </w:rPr>
        <w:t>como terroristas</w:t>
      </w:r>
      <w:r w:rsidR="00084CD4" w:rsidRPr="002E0416">
        <w:rPr>
          <w:rStyle w:val="Refdenotaderodap"/>
          <w:rFonts w:ascii="Times New Roman" w:hAnsi="Times New Roman" w:cs="Times New Roman"/>
          <w:sz w:val="24"/>
          <w:szCs w:val="24"/>
        </w:rPr>
        <w:footnoteReference w:id="35"/>
      </w:r>
      <w:r w:rsidRPr="002E0416">
        <w:rPr>
          <w:rFonts w:ascii="Times New Roman" w:hAnsi="Times New Roman" w:cs="Times New Roman"/>
          <w:sz w:val="24"/>
          <w:szCs w:val="24"/>
        </w:rPr>
        <w:t>.</w:t>
      </w:r>
    </w:p>
    <w:p w:rsidR="009C1BDD" w:rsidRDefault="009C1BDD" w:rsidP="00592F49">
      <w:pPr>
        <w:spacing w:after="0" w:line="360" w:lineRule="auto"/>
        <w:ind w:firstLine="709"/>
        <w:jc w:val="both"/>
        <w:rPr>
          <w:rFonts w:ascii="Times New Roman" w:hAnsi="Times New Roman" w:cs="Times New Roman"/>
          <w:sz w:val="24"/>
          <w:szCs w:val="24"/>
        </w:rPr>
      </w:pPr>
      <w:r w:rsidRPr="002E0416">
        <w:rPr>
          <w:rFonts w:ascii="Times New Roman" w:hAnsi="Times New Roman" w:cs="Times New Roman"/>
          <w:sz w:val="24"/>
          <w:szCs w:val="24"/>
        </w:rPr>
        <w:t>Todo esse contexto vai irrefutave</w:t>
      </w:r>
      <w:r w:rsidR="007E7983">
        <w:rPr>
          <w:rFonts w:ascii="Times New Roman" w:hAnsi="Times New Roman" w:cs="Times New Roman"/>
          <w:sz w:val="24"/>
          <w:szCs w:val="24"/>
        </w:rPr>
        <w:t>lmente descambar no êxodo rural. E</w:t>
      </w:r>
      <w:r w:rsidRPr="002E0416">
        <w:rPr>
          <w:rFonts w:ascii="Times New Roman" w:hAnsi="Times New Roman" w:cs="Times New Roman"/>
          <w:sz w:val="24"/>
          <w:szCs w:val="24"/>
        </w:rPr>
        <w:t>mbora tal fenômeno seja próprio da humanidade</w:t>
      </w:r>
      <w:r w:rsidR="00D269E5" w:rsidRPr="002E0416">
        <w:rPr>
          <w:rStyle w:val="Refdenotaderodap"/>
          <w:rFonts w:ascii="Times New Roman" w:hAnsi="Times New Roman" w:cs="Times New Roman"/>
          <w:sz w:val="24"/>
          <w:szCs w:val="24"/>
        </w:rPr>
        <w:footnoteReference w:id="36"/>
      </w:r>
      <w:r w:rsidRPr="002E0416">
        <w:rPr>
          <w:rFonts w:ascii="Times New Roman" w:hAnsi="Times New Roman" w:cs="Times New Roman"/>
          <w:sz w:val="24"/>
          <w:szCs w:val="24"/>
        </w:rPr>
        <w:t>, não se pode olvidar que há atualmente uma espécie de êxodo rural “violento”, provocado pela expulsão</w:t>
      </w:r>
      <w:r w:rsidR="007E7983">
        <w:rPr>
          <w:rFonts w:ascii="Times New Roman" w:hAnsi="Times New Roman" w:cs="Times New Roman"/>
          <w:sz w:val="24"/>
          <w:szCs w:val="24"/>
        </w:rPr>
        <w:t xml:space="preserve"> forçada</w:t>
      </w:r>
      <w:r w:rsidRPr="002E0416">
        <w:rPr>
          <w:rFonts w:ascii="Times New Roman" w:hAnsi="Times New Roman" w:cs="Times New Roman"/>
          <w:sz w:val="24"/>
          <w:szCs w:val="24"/>
        </w:rPr>
        <w:t xml:space="preserve"> do homem do campo, obrigando-o a proletarizar-se na cidade, ou mesmo no próprio campo, como peão.</w:t>
      </w:r>
      <w:r w:rsidR="00D269E5" w:rsidRPr="002E0416">
        <w:rPr>
          <w:rFonts w:ascii="Times New Roman" w:hAnsi="Times New Roman" w:cs="Times New Roman"/>
          <w:sz w:val="24"/>
          <w:szCs w:val="24"/>
        </w:rPr>
        <w:t xml:space="preserve"> Este processo sempre existiu,</w:t>
      </w:r>
      <w:r w:rsidR="0068072D">
        <w:rPr>
          <w:rFonts w:ascii="Times New Roman" w:hAnsi="Times New Roman" w:cs="Times New Roman"/>
          <w:sz w:val="24"/>
          <w:szCs w:val="24"/>
        </w:rPr>
        <w:t xml:space="preserve"> </w:t>
      </w:r>
      <w:r w:rsidRPr="002E0416">
        <w:rPr>
          <w:rFonts w:ascii="Times New Roman" w:hAnsi="Times New Roman" w:cs="Times New Roman"/>
          <w:sz w:val="24"/>
          <w:szCs w:val="24"/>
        </w:rPr>
        <w:t>como demonstra Guimarães (1979</w:t>
      </w:r>
      <w:r w:rsidR="007E7983">
        <w:rPr>
          <w:rFonts w:ascii="Times New Roman" w:hAnsi="Times New Roman" w:cs="Times New Roman"/>
          <w:sz w:val="24"/>
          <w:szCs w:val="24"/>
        </w:rPr>
        <w:t>, p. 280</w:t>
      </w:r>
      <w:r w:rsidRPr="002E0416">
        <w:rPr>
          <w:rFonts w:ascii="Times New Roman" w:hAnsi="Times New Roman" w:cs="Times New Roman"/>
          <w:sz w:val="24"/>
          <w:szCs w:val="24"/>
        </w:rPr>
        <w:t>):</w:t>
      </w:r>
    </w:p>
    <w:p w:rsidR="009C1BDD" w:rsidRDefault="009C1BDD" w:rsidP="009C6EA1">
      <w:pPr>
        <w:spacing w:after="0"/>
        <w:ind w:left="2268"/>
        <w:jc w:val="both"/>
        <w:rPr>
          <w:rFonts w:ascii="Times New Roman" w:hAnsi="Times New Roman" w:cs="Times New Roman"/>
          <w:sz w:val="20"/>
          <w:szCs w:val="20"/>
        </w:rPr>
      </w:pPr>
      <w:r w:rsidRPr="00592F49">
        <w:rPr>
          <w:rFonts w:ascii="Times New Roman" w:hAnsi="Times New Roman" w:cs="Times New Roman"/>
          <w:sz w:val="20"/>
          <w:szCs w:val="20"/>
        </w:rPr>
        <w:t xml:space="preserve">Esses ‘vadios’ ou ‘ociosos’ tratados desdenhosamente por Oliveira Vianna como a ‘plebe rural’, alvos de cruéis perseguições por parte da oligarquia agrária, eram as primeiras vítimas da política exclusivista dos senhores de escravos, que barravam o acesso </w:t>
      </w:r>
      <w:proofErr w:type="gramStart"/>
      <w:r w:rsidRPr="00592F49">
        <w:rPr>
          <w:rFonts w:ascii="Times New Roman" w:hAnsi="Times New Roman" w:cs="Times New Roman"/>
          <w:sz w:val="20"/>
          <w:szCs w:val="20"/>
        </w:rPr>
        <w:t>à</w:t>
      </w:r>
      <w:proofErr w:type="gramEnd"/>
      <w:r w:rsidRPr="00592F49">
        <w:rPr>
          <w:rFonts w:ascii="Times New Roman" w:hAnsi="Times New Roman" w:cs="Times New Roman"/>
          <w:sz w:val="20"/>
          <w:szCs w:val="20"/>
        </w:rPr>
        <w:t xml:space="preserve"> terra à maioria da população livre. Engrossavam seus efetivos os camponeses arruinados pela violência do latifúndio, os moradores expulsos dos seus roçados por não se conformarem com seu nivelamento ao trabalho </w:t>
      </w:r>
      <w:proofErr w:type="gramStart"/>
      <w:r w:rsidRPr="00592F49">
        <w:rPr>
          <w:rFonts w:ascii="Times New Roman" w:hAnsi="Times New Roman" w:cs="Times New Roman"/>
          <w:sz w:val="20"/>
          <w:szCs w:val="20"/>
        </w:rPr>
        <w:t>escravo ou endividados</w:t>
      </w:r>
      <w:proofErr w:type="gramEnd"/>
      <w:r w:rsidRPr="00592F49">
        <w:rPr>
          <w:rFonts w:ascii="Times New Roman" w:hAnsi="Times New Roman" w:cs="Times New Roman"/>
          <w:sz w:val="20"/>
          <w:szCs w:val="20"/>
        </w:rPr>
        <w:t xml:space="preserve"> pelos fornecimentos extorsivos a</w:t>
      </w:r>
      <w:r w:rsidR="007E7983" w:rsidRPr="00592F49">
        <w:rPr>
          <w:rFonts w:ascii="Times New Roman" w:hAnsi="Times New Roman" w:cs="Times New Roman"/>
          <w:sz w:val="20"/>
          <w:szCs w:val="20"/>
        </w:rPr>
        <w:t xml:space="preserve"> que eram obrigados. </w:t>
      </w:r>
    </w:p>
    <w:p w:rsidR="000959B6" w:rsidRPr="009C6EA1" w:rsidRDefault="000959B6" w:rsidP="009C6EA1">
      <w:pPr>
        <w:spacing w:after="0"/>
        <w:ind w:left="2268"/>
        <w:jc w:val="both"/>
        <w:rPr>
          <w:rFonts w:ascii="Times New Roman" w:hAnsi="Times New Roman" w:cs="Times New Roman"/>
          <w:sz w:val="20"/>
          <w:szCs w:val="20"/>
        </w:rPr>
      </w:pPr>
    </w:p>
    <w:p w:rsidR="009C1BDD" w:rsidRPr="002E0416" w:rsidRDefault="009C1BDD" w:rsidP="00592F49">
      <w:pPr>
        <w:spacing w:after="0" w:line="360" w:lineRule="auto"/>
        <w:ind w:firstLine="708"/>
        <w:jc w:val="both"/>
        <w:rPr>
          <w:rFonts w:ascii="Times New Roman" w:hAnsi="Times New Roman" w:cs="Times New Roman"/>
          <w:sz w:val="24"/>
          <w:szCs w:val="24"/>
        </w:rPr>
      </w:pPr>
      <w:r w:rsidRPr="002E0416">
        <w:rPr>
          <w:rFonts w:ascii="Times New Roman" w:hAnsi="Times New Roman" w:cs="Times New Roman"/>
          <w:sz w:val="24"/>
          <w:szCs w:val="24"/>
        </w:rPr>
        <w:t xml:space="preserve">Há tempos que o homem do campo é tratado com </w:t>
      </w:r>
      <w:r w:rsidRPr="0068072D">
        <w:rPr>
          <w:rFonts w:ascii="Times New Roman" w:hAnsi="Times New Roman" w:cs="Times New Roman"/>
          <w:sz w:val="24"/>
          <w:szCs w:val="24"/>
        </w:rPr>
        <w:t>desdém,</w:t>
      </w:r>
      <w:r w:rsidR="00936261" w:rsidRPr="0068072D">
        <w:rPr>
          <w:rFonts w:ascii="Times New Roman" w:hAnsi="Times New Roman" w:cs="Times New Roman"/>
          <w:sz w:val="24"/>
          <w:szCs w:val="24"/>
        </w:rPr>
        <w:t xml:space="preserve"> como “atrasado”</w:t>
      </w:r>
      <w:r w:rsidR="0068072D">
        <w:rPr>
          <w:rFonts w:ascii="Times New Roman" w:hAnsi="Times New Roman" w:cs="Times New Roman"/>
          <w:sz w:val="24"/>
          <w:szCs w:val="24"/>
        </w:rPr>
        <w:t>,</w:t>
      </w:r>
      <w:r w:rsidRPr="0068072D">
        <w:rPr>
          <w:rFonts w:ascii="Times New Roman" w:hAnsi="Times New Roman" w:cs="Times New Roman"/>
          <w:sz w:val="24"/>
          <w:szCs w:val="24"/>
        </w:rPr>
        <w:t xml:space="preserve"> chegando</w:t>
      </w:r>
      <w:r w:rsidRPr="002E0416">
        <w:rPr>
          <w:rFonts w:ascii="Times New Roman" w:hAnsi="Times New Roman" w:cs="Times New Roman"/>
          <w:sz w:val="24"/>
          <w:szCs w:val="24"/>
        </w:rPr>
        <w:t xml:space="preserve"> a ser </w:t>
      </w:r>
      <w:proofErr w:type="gramStart"/>
      <w:r w:rsidRPr="002E0416">
        <w:rPr>
          <w:rFonts w:ascii="Times New Roman" w:hAnsi="Times New Roman" w:cs="Times New Roman"/>
          <w:sz w:val="24"/>
          <w:szCs w:val="24"/>
        </w:rPr>
        <w:t>caracterizado</w:t>
      </w:r>
      <w:proofErr w:type="gramEnd"/>
      <w:r w:rsidRPr="002E0416">
        <w:rPr>
          <w:rFonts w:ascii="Times New Roman" w:hAnsi="Times New Roman" w:cs="Times New Roman"/>
          <w:sz w:val="24"/>
          <w:szCs w:val="24"/>
        </w:rPr>
        <w:t xml:space="preserve"> outrora como “plebe rural”. No trecho acima, o autor evidencia que a expulsão do posseiro é antiga, denotando que já após a “libertação” dos escravos eles eram impedidos de terem acesso a ela, engrossando a massa de população rural sem terra.</w:t>
      </w:r>
      <w:r w:rsidR="0068072D">
        <w:rPr>
          <w:rFonts w:ascii="Times New Roman" w:hAnsi="Times New Roman" w:cs="Times New Roman"/>
          <w:sz w:val="24"/>
          <w:szCs w:val="24"/>
        </w:rPr>
        <w:t xml:space="preserve"> </w:t>
      </w:r>
      <w:r w:rsidRPr="002E0416">
        <w:rPr>
          <w:rFonts w:ascii="Times New Roman" w:hAnsi="Times New Roman" w:cs="Times New Roman"/>
          <w:sz w:val="24"/>
          <w:szCs w:val="24"/>
        </w:rPr>
        <w:t>Em Rondônia</w:t>
      </w:r>
      <w:r w:rsidR="00D269E5" w:rsidRPr="002E0416">
        <w:rPr>
          <w:rFonts w:ascii="Times New Roman" w:hAnsi="Times New Roman" w:cs="Times New Roman"/>
          <w:sz w:val="24"/>
          <w:szCs w:val="24"/>
        </w:rPr>
        <w:t>,</w:t>
      </w:r>
      <w:r w:rsidRPr="002E0416">
        <w:rPr>
          <w:rFonts w:ascii="Times New Roman" w:hAnsi="Times New Roman" w:cs="Times New Roman"/>
          <w:sz w:val="24"/>
          <w:szCs w:val="24"/>
        </w:rPr>
        <w:t xml:space="preserve"> a e</w:t>
      </w:r>
      <w:r w:rsidR="00936261">
        <w:rPr>
          <w:rFonts w:ascii="Times New Roman" w:hAnsi="Times New Roman" w:cs="Times New Roman"/>
          <w:sz w:val="24"/>
          <w:szCs w:val="24"/>
        </w:rPr>
        <w:t>xpropriação</w:t>
      </w:r>
      <w:r w:rsidRPr="002E0416">
        <w:rPr>
          <w:rFonts w:ascii="Times New Roman" w:hAnsi="Times New Roman" w:cs="Times New Roman"/>
          <w:sz w:val="24"/>
          <w:szCs w:val="24"/>
        </w:rPr>
        <w:t xml:space="preserve"> do posseiro é evidente</w:t>
      </w:r>
      <w:r w:rsidR="00735C78">
        <w:rPr>
          <w:rFonts w:ascii="Times New Roman" w:hAnsi="Times New Roman" w:cs="Times New Roman"/>
          <w:sz w:val="24"/>
          <w:szCs w:val="24"/>
        </w:rPr>
        <w:t>. Segundo dados comparativos do Instituto Brasileiro de Geografia e Estatística (IBGE), a população rural no Estado em 1980 representava 53,6% e no ano de 2010 apenas 26,4%, e</w:t>
      </w:r>
      <w:r w:rsidRPr="002E0416">
        <w:rPr>
          <w:rFonts w:ascii="Times New Roman" w:hAnsi="Times New Roman" w:cs="Times New Roman"/>
          <w:sz w:val="24"/>
          <w:szCs w:val="24"/>
        </w:rPr>
        <w:t>videncia</w:t>
      </w:r>
      <w:r w:rsidR="00D269E5" w:rsidRPr="002E0416">
        <w:rPr>
          <w:rFonts w:ascii="Times New Roman" w:hAnsi="Times New Roman" w:cs="Times New Roman"/>
          <w:sz w:val="24"/>
          <w:szCs w:val="24"/>
        </w:rPr>
        <w:t>ndo</w:t>
      </w:r>
      <w:r w:rsidRPr="002E0416">
        <w:rPr>
          <w:rFonts w:ascii="Times New Roman" w:hAnsi="Times New Roman" w:cs="Times New Roman"/>
          <w:sz w:val="24"/>
          <w:szCs w:val="24"/>
        </w:rPr>
        <w:t xml:space="preserve"> a dinâmica capi</w:t>
      </w:r>
      <w:r w:rsidR="00D269E5" w:rsidRPr="002E0416">
        <w:rPr>
          <w:rFonts w:ascii="Times New Roman" w:hAnsi="Times New Roman" w:cs="Times New Roman"/>
          <w:sz w:val="24"/>
          <w:szCs w:val="24"/>
        </w:rPr>
        <w:t xml:space="preserve">talista da </w:t>
      </w:r>
      <w:r w:rsidRPr="002E0416">
        <w:rPr>
          <w:rFonts w:ascii="Times New Roman" w:hAnsi="Times New Roman" w:cs="Times New Roman"/>
          <w:sz w:val="24"/>
          <w:szCs w:val="24"/>
        </w:rPr>
        <w:t>proletarização</w:t>
      </w:r>
      <w:r w:rsidR="00D269E5" w:rsidRPr="002E0416">
        <w:rPr>
          <w:rFonts w:ascii="Times New Roman" w:hAnsi="Times New Roman" w:cs="Times New Roman"/>
          <w:sz w:val="24"/>
          <w:szCs w:val="24"/>
        </w:rPr>
        <w:t>: no campo como peão, ou em subemprego</w:t>
      </w:r>
      <w:r w:rsidR="002E0416">
        <w:rPr>
          <w:rFonts w:ascii="Times New Roman" w:hAnsi="Times New Roman" w:cs="Times New Roman"/>
          <w:sz w:val="24"/>
          <w:szCs w:val="24"/>
        </w:rPr>
        <w:t>s</w:t>
      </w:r>
      <w:r w:rsidR="00D269E5" w:rsidRPr="002E0416">
        <w:rPr>
          <w:rFonts w:ascii="Times New Roman" w:hAnsi="Times New Roman" w:cs="Times New Roman"/>
          <w:sz w:val="24"/>
          <w:szCs w:val="24"/>
        </w:rPr>
        <w:t xml:space="preserve"> na cidade</w:t>
      </w:r>
      <w:r w:rsidR="00735C78">
        <w:rPr>
          <w:rFonts w:ascii="Times New Roman" w:hAnsi="Times New Roman" w:cs="Times New Roman"/>
          <w:sz w:val="24"/>
          <w:szCs w:val="24"/>
        </w:rPr>
        <w:t>, em sua maioria</w:t>
      </w:r>
      <w:r w:rsidRPr="002E0416">
        <w:rPr>
          <w:rFonts w:ascii="Times New Roman" w:hAnsi="Times New Roman" w:cs="Times New Roman"/>
          <w:sz w:val="24"/>
          <w:szCs w:val="24"/>
        </w:rPr>
        <w:t>.</w:t>
      </w:r>
    </w:p>
    <w:p w:rsidR="009C1BDD" w:rsidRDefault="00735C78" w:rsidP="00592F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Entretanto, há grupos resistentes a exemplo do assentamento popular Canaã, que não se submete</w:t>
      </w:r>
      <w:r w:rsidR="009C1BDD" w:rsidRPr="002E0416">
        <w:rPr>
          <w:rFonts w:ascii="Times New Roman" w:hAnsi="Times New Roman" w:cs="Times New Roman"/>
          <w:sz w:val="24"/>
          <w:szCs w:val="24"/>
        </w:rPr>
        <w:t xml:space="preserve"> com facilidade às coações e ameaças de fazendeiros/empresários, e à violência do próprio Estado, chamando para si a tomada da luta pela terra, pela dignidade de um povo que escolheu trabalhar no campo e brigar para se manter nele. Não é fácil desafiar as regras de um sistema dominante, cuja forma violenta de se perpetuar se desenvolve a cada dia. Em Rondônia, o </w:t>
      </w:r>
      <w:r w:rsidR="00936261">
        <w:rPr>
          <w:rFonts w:ascii="Times New Roman" w:hAnsi="Times New Roman" w:cs="Times New Roman"/>
          <w:sz w:val="24"/>
          <w:szCs w:val="24"/>
        </w:rPr>
        <w:t xml:space="preserve">poder do </w:t>
      </w:r>
      <w:r w:rsidR="009C1BDD" w:rsidRPr="0068072D">
        <w:rPr>
          <w:rFonts w:ascii="Times New Roman" w:hAnsi="Times New Roman" w:cs="Times New Roman"/>
          <w:sz w:val="24"/>
          <w:szCs w:val="24"/>
        </w:rPr>
        <w:t xml:space="preserve">fazendeiro </w:t>
      </w:r>
      <w:r w:rsidR="00936261" w:rsidRPr="0068072D">
        <w:rPr>
          <w:rFonts w:ascii="Times New Roman" w:hAnsi="Times New Roman" w:cs="Times New Roman"/>
          <w:sz w:val="24"/>
          <w:szCs w:val="24"/>
        </w:rPr>
        <w:t>est</w:t>
      </w:r>
      <w:r w:rsidR="00C9009A" w:rsidRPr="0068072D">
        <w:rPr>
          <w:rFonts w:ascii="Times New Roman" w:hAnsi="Times New Roman" w:cs="Times New Roman"/>
          <w:sz w:val="24"/>
          <w:szCs w:val="24"/>
        </w:rPr>
        <w:t>e</w:t>
      </w:r>
      <w:r w:rsidR="00936261" w:rsidRPr="0068072D">
        <w:rPr>
          <w:rFonts w:ascii="Times New Roman" w:hAnsi="Times New Roman" w:cs="Times New Roman"/>
          <w:sz w:val="24"/>
          <w:szCs w:val="24"/>
        </w:rPr>
        <w:t xml:space="preserve">nde-se para além da porteira: </w:t>
      </w:r>
      <w:r w:rsidR="009C1BDD" w:rsidRPr="0068072D">
        <w:rPr>
          <w:rFonts w:ascii="Times New Roman" w:hAnsi="Times New Roman" w:cs="Times New Roman"/>
          <w:sz w:val="24"/>
          <w:szCs w:val="24"/>
        </w:rPr>
        <w:t>é</w:t>
      </w:r>
      <w:r w:rsidR="009C1BDD" w:rsidRPr="002E0416">
        <w:rPr>
          <w:rFonts w:ascii="Times New Roman" w:hAnsi="Times New Roman" w:cs="Times New Roman"/>
          <w:sz w:val="24"/>
          <w:szCs w:val="24"/>
        </w:rPr>
        <w:t xml:space="preserve"> o poder político, o judiciário, a polí</w:t>
      </w:r>
      <w:r w:rsidR="000959B6">
        <w:rPr>
          <w:rFonts w:ascii="Times New Roman" w:hAnsi="Times New Roman" w:cs="Times New Roman"/>
          <w:sz w:val="24"/>
          <w:szCs w:val="24"/>
        </w:rPr>
        <w:t>cia, a empresa, o Estado</w:t>
      </w:r>
      <w:r>
        <w:rPr>
          <w:rFonts w:ascii="Times New Roman" w:hAnsi="Times New Roman" w:cs="Times New Roman"/>
          <w:sz w:val="24"/>
          <w:szCs w:val="24"/>
        </w:rPr>
        <w:t>.</w:t>
      </w:r>
      <w:r w:rsidR="00C9009A">
        <w:rPr>
          <w:rFonts w:ascii="Times New Roman" w:hAnsi="Times New Roman" w:cs="Times New Roman"/>
          <w:sz w:val="24"/>
          <w:szCs w:val="24"/>
        </w:rPr>
        <w:t xml:space="preserve"> </w:t>
      </w:r>
      <w:r>
        <w:rPr>
          <w:rFonts w:ascii="Times New Roman" w:hAnsi="Times New Roman" w:cs="Times New Roman"/>
          <w:sz w:val="24"/>
          <w:szCs w:val="24"/>
        </w:rPr>
        <w:t xml:space="preserve">E </w:t>
      </w:r>
      <w:r w:rsidR="009C1BDD" w:rsidRPr="002E0416">
        <w:rPr>
          <w:rFonts w:ascii="Times New Roman" w:hAnsi="Times New Roman" w:cs="Times New Roman"/>
          <w:sz w:val="24"/>
          <w:szCs w:val="24"/>
        </w:rPr>
        <w:t>não há formas de ga</w:t>
      </w:r>
      <w:r w:rsidR="000959B6">
        <w:rPr>
          <w:rFonts w:ascii="Times New Roman" w:hAnsi="Times New Roman" w:cs="Times New Roman"/>
          <w:sz w:val="24"/>
          <w:szCs w:val="24"/>
        </w:rPr>
        <w:t>rantia institucional ao camponês</w:t>
      </w:r>
      <w:r w:rsidR="009C1BDD" w:rsidRPr="002E0416">
        <w:rPr>
          <w:rFonts w:ascii="Times New Roman" w:hAnsi="Times New Roman" w:cs="Times New Roman"/>
          <w:sz w:val="24"/>
          <w:szCs w:val="24"/>
        </w:rPr>
        <w:t>.</w:t>
      </w:r>
    </w:p>
    <w:p w:rsidR="00592F49" w:rsidRPr="002E0416" w:rsidRDefault="00592F49" w:rsidP="00592F49">
      <w:pPr>
        <w:spacing w:after="0" w:line="360" w:lineRule="auto"/>
        <w:ind w:firstLine="708"/>
        <w:jc w:val="both"/>
        <w:rPr>
          <w:rFonts w:ascii="Times New Roman" w:hAnsi="Times New Roman" w:cs="Times New Roman"/>
          <w:sz w:val="24"/>
          <w:szCs w:val="24"/>
        </w:rPr>
      </w:pPr>
    </w:p>
    <w:p w:rsidR="006B4CDA" w:rsidRDefault="006B4CDA" w:rsidP="00592F49">
      <w:pPr>
        <w:spacing w:after="0" w:line="360" w:lineRule="auto"/>
        <w:jc w:val="both"/>
        <w:rPr>
          <w:rFonts w:ascii="Times New Roman" w:hAnsi="Times New Roman" w:cs="Times New Roman"/>
          <w:b/>
          <w:sz w:val="24"/>
          <w:szCs w:val="24"/>
        </w:rPr>
      </w:pPr>
      <w:r w:rsidRPr="006B4CDA">
        <w:rPr>
          <w:rFonts w:ascii="Times New Roman" w:hAnsi="Times New Roman" w:cs="Times New Roman"/>
          <w:b/>
          <w:sz w:val="24"/>
          <w:szCs w:val="24"/>
        </w:rPr>
        <w:t xml:space="preserve">5. Conclusão </w:t>
      </w:r>
    </w:p>
    <w:p w:rsidR="00592F49" w:rsidRPr="006B4CDA" w:rsidRDefault="00592F49" w:rsidP="00592F49">
      <w:pPr>
        <w:spacing w:after="0" w:line="360" w:lineRule="auto"/>
        <w:jc w:val="both"/>
        <w:rPr>
          <w:rFonts w:ascii="Times New Roman" w:hAnsi="Times New Roman" w:cs="Times New Roman"/>
          <w:b/>
          <w:sz w:val="24"/>
          <w:szCs w:val="24"/>
        </w:rPr>
      </w:pPr>
    </w:p>
    <w:p w:rsidR="00C9009A" w:rsidRDefault="00003A17" w:rsidP="00592F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disputa pelo territóri</w:t>
      </w:r>
      <w:r w:rsidR="000959B6">
        <w:rPr>
          <w:rFonts w:ascii="Times New Roman" w:hAnsi="Times New Roman" w:cs="Times New Roman"/>
          <w:sz w:val="24"/>
          <w:szCs w:val="24"/>
        </w:rPr>
        <w:t>o na Amazônia continua acirrada</w:t>
      </w:r>
      <w:r>
        <w:rPr>
          <w:rFonts w:ascii="Times New Roman" w:hAnsi="Times New Roman" w:cs="Times New Roman"/>
          <w:sz w:val="24"/>
          <w:szCs w:val="24"/>
        </w:rPr>
        <w:t xml:space="preserve"> e o aumento dos conflitos por terra na região demonstra isso</w:t>
      </w:r>
      <w:r>
        <w:rPr>
          <w:rStyle w:val="Refdenotaderodap"/>
          <w:rFonts w:ascii="Times New Roman" w:hAnsi="Times New Roman" w:cs="Times New Roman"/>
          <w:sz w:val="24"/>
          <w:szCs w:val="24"/>
        </w:rPr>
        <w:footnoteReference w:id="37"/>
      </w:r>
      <w:r>
        <w:rPr>
          <w:rFonts w:ascii="Times New Roman" w:hAnsi="Times New Roman" w:cs="Times New Roman"/>
          <w:sz w:val="24"/>
          <w:szCs w:val="24"/>
        </w:rPr>
        <w:t xml:space="preserve">, de forma que o discurso </w:t>
      </w:r>
      <w:r w:rsidR="00C9009A">
        <w:rPr>
          <w:rFonts w:ascii="Times New Roman" w:hAnsi="Times New Roman" w:cs="Times New Roman"/>
          <w:sz w:val="24"/>
          <w:szCs w:val="24"/>
        </w:rPr>
        <w:t xml:space="preserve">do Estado </w:t>
      </w:r>
      <w:r>
        <w:rPr>
          <w:rFonts w:ascii="Times New Roman" w:hAnsi="Times New Roman" w:cs="Times New Roman"/>
          <w:sz w:val="24"/>
          <w:szCs w:val="24"/>
        </w:rPr>
        <w:t xml:space="preserve">de que a Lei que instituiu o programa “Terra Legal” tem por finalidade minimizar o conflito e democratizar o acesso a terra se verifica em completa falácia. </w:t>
      </w:r>
      <w:r w:rsidR="00983939">
        <w:rPr>
          <w:rFonts w:ascii="Times New Roman" w:hAnsi="Times New Roman" w:cs="Times New Roman"/>
          <w:sz w:val="24"/>
          <w:szCs w:val="24"/>
        </w:rPr>
        <w:t>R</w:t>
      </w:r>
      <w:r>
        <w:rPr>
          <w:rFonts w:ascii="Times New Roman" w:hAnsi="Times New Roman" w:cs="Times New Roman"/>
          <w:sz w:val="24"/>
          <w:szCs w:val="24"/>
        </w:rPr>
        <w:t xml:space="preserve">eferida lei pretendeu facilitar a titulação de terras que </w:t>
      </w:r>
      <w:r w:rsidRPr="0068072D">
        <w:rPr>
          <w:rFonts w:ascii="Times New Roman" w:hAnsi="Times New Roman" w:cs="Times New Roman"/>
          <w:sz w:val="24"/>
          <w:szCs w:val="24"/>
        </w:rPr>
        <w:t>necessitam ser inseridas no sistema financeiro</w:t>
      </w:r>
      <w:r w:rsidR="00C9009A" w:rsidRPr="0068072D">
        <w:rPr>
          <w:rFonts w:ascii="Times New Roman" w:hAnsi="Times New Roman" w:cs="Times New Roman"/>
          <w:sz w:val="24"/>
          <w:szCs w:val="24"/>
        </w:rPr>
        <w:t xml:space="preserve"> de acumulação de capital, mediante </w:t>
      </w:r>
      <w:r w:rsidR="00873B00" w:rsidRPr="0068072D">
        <w:rPr>
          <w:rFonts w:ascii="Times New Roman" w:hAnsi="Times New Roman" w:cs="Times New Roman"/>
          <w:sz w:val="24"/>
          <w:szCs w:val="24"/>
        </w:rPr>
        <w:t xml:space="preserve">a metamorfose </w:t>
      </w:r>
      <w:r w:rsidR="00C9009A" w:rsidRPr="0068072D">
        <w:rPr>
          <w:rFonts w:ascii="Times New Roman" w:hAnsi="Times New Roman" w:cs="Times New Roman"/>
          <w:sz w:val="24"/>
          <w:szCs w:val="24"/>
        </w:rPr>
        <w:t>de terras devolutas em propriedade privada, através da titulação.</w:t>
      </w:r>
      <w:r w:rsidR="00C9009A">
        <w:rPr>
          <w:rFonts w:ascii="Times New Roman" w:hAnsi="Times New Roman" w:cs="Times New Roman"/>
          <w:sz w:val="24"/>
          <w:szCs w:val="24"/>
        </w:rPr>
        <w:t xml:space="preserve"> </w:t>
      </w:r>
    </w:p>
    <w:p w:rsidR="00003A17" w:rsidRDefault="00C9009A" w:rsidP="00592F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lógica </w:t>
      </w:r>
      <w:r w:rsidR="00003A17">
        <w:rPr>
          <w:rFonts w:ascii="Times New Roman" w:hAnsi="Times New Roman" w:cs="Times New Roman"/>
          <w:sz w:val="24"/>
          <w:szCs w:val="24"/>
        </w:rPr>
        <w:t xml:space="preserve">corrobora para o avanço do agronegócio na região, que conta com incentivos fiscais e subsídios do governo, praticados na Amazônia através do BASA, numa pretensa proposta de “modernizá-la”, integrando-a ao capital internacional da mesma forma e com o mesmo discurso de outrora, sob os auspícios do </w:t>
      </w:r>
      <w:r>
        <w:rPr>
          <w:rFonts w:ascii="Times New Roman" w:hAnsi="Times New Roman" w:cs="Times New Roman"/>
          <w:sz w:val="24"/>
          <w:szCs w:val="24"/>
        </w:rPr>
        <w:t xml:space="preserve">Estado </w:t>
      </w:r>
      <w:r w:rsidR="00003A17">
        <w:rPr>
          <w:rFonts w:ascii="Times New Roman" w:hAnsi="Times New Roman" w:cs="Times New Roman"/>
          <w:sz w:val="24"/>
          <w:szCs w:val="24"/>
        </w:rPr>
        <w:t>Militar.</w:t>
      </w:r>
    </w:p>
    <w:p w:rsidR="00003A17" w:rsidRDefault="00003A17" w:rsidP="00592F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desnacionalização </w:t>
      </w:r>
      <w:r w:rsidR="00DF620D">
        <w:rPr>
          <w:rFonts w:ascii="Times New Roman" w:hAnsi="Times New Roman" w:cs="Times New Roman"/>
          <w:sz w:val="24"/>
          <w:szCs w:val="24"/>
        </w:rPr>
        <w:t xml:space="preserve">promovida pelo agronegócio é cada vez maior, segundo </w:t>
      </w:r>
      <w:proofErr w:type="spellStart"/>
      <w:r w:rsidR="00DF620D">
        <w:rPr>
          <w:rFonts w:ascii="Times New Roman" w:hAnsi="Times New Roman" w:cs="Times New Roman"/>
          <w:sz w:val="24"/>
          <w:szCs w:val="24"/>
        </w:rPr>
        <w:t>Heredia</w:t>
      </w:r>
      <w:proofErr w:type="spellEnd"/>
      <w:r w:rsidR="00DF620D">
        <w:rPr>
          <w:rFonts w:ascii="Times New Roman" w:hAnsi="Times New Roman" w:cs="Times New Roman"/>
          <w:sz w:val="24"/>
          <w:szCs w:val="24"/>
        </w:rPr>
        <w:t xml:space="preserve"> (2010), que apresenta em seu estudo uma propulsão gigantesca da participação do capital internacional no setor num período de dez anos: 16% em 1995 e 57% em 2005.</w:t>
      </w:r>
    </w:p>
    <w:p w:rsidR="00562409" w:rsidRDefault="00562409" w:rsidP="00592F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Amazônia, desde que teve seu território inserido no “mercado” há 50 anos, vem se </w:t>
      </w:r>
      <w:r w:rsidRPr="0068072D">
        <w:rPr>
          <w:rFonts w:ascii="Times New Roman" w:hAnsi="Times New Roman" w:cs="Times New Roman"/>
          <w:sz w:val="24"/>
          <w:szCs w:val="24"/>
        </w:rPr>
        <w:t>des</w:t>
      </w:r>
      <w:r w:rsidR="00735C78" w:rsidRPr="0068072D">
        <w:rPr>
          <w:rFonts w:ascii="Times New Roman" w:hAnsi="Times New Roman" w:cs="Times New Roman"/>
          <w:sz w:val="24"/>
          <w:szCs w:val="24"/>
        </w:rPr>
        <w:t>envolvendo segundo a lógica</w:t>
      </w:r>
      <w:r w:rsidR="00C9009A" w:rsidRPr="0068072D">
        <w:rPr>
          <w:rFonts w:ascii="Times New Roman" w:hAnsi="Times New Roman" w:cs="Times New Roman"/>
          <w:sz w:val="24"/>
          <w:szCs w:val="24"/>
        </w:rPr>
        <w:t xml:space="preserve"> das relações capitalista de produção</w:t>
      </w:r>
      <w:r>
        <w:rPr>
          <w:rFonts w:ascii="Times New Roman" w:hAnsi="Times New Roman" w:cs="Times New Roman"/>
          <w:sz w:val="24"/>
          <w:szCs w:val="24"/>
        </w:rPr>
        <w:t xml:space="preserve">, cuja consequência é a manutenção da concentração fundiária e não a democratização do acesso a terra, mesmo que o preço </w:t>
      </w:r>
      <w:r w:rsidR="000959B6">
        <w:rPr>
          <w:rFonts w:ascii="Times New Roman" w:hAnsi="Times New Roman" w:cs="Times New Roman"/>
          <w:sz w:val="24"/>
          <w:szCs w:val="24"/>
        </w:rPr>
        <w:t xml:space="preserve">social </w:t>
      </w:r>
      <w:r>
        <w:rPr>
          <w:rFonts w:ascii="Times New Roman" w:hAnsi="Times New Roman" w:cs="Times New Roman"/>
          <w:sz w:val="24"/>
          <w:szCs w:val="24"/>
        </w:rPr>
        <w:t xml:space="preserve">dessa política tenha sido alto e continue sendo, com o crescente desmatamento e insistente </w:t>
      </w:r>
      <w:r w:rsidR="00C9009A">
        <w:rPr>
          <w:rFonts w:ascii="Times New Roman" w:hAnsi="Times New Roman" w:cs="Times New Roman"/>
          <w:sz w:val="24"/>
          <w:szCs w:val="24"/>
        </w:rPr>
        <w:t xml:space="preserve">expropriação </w:t>
      </w:r>
      <w:r>
        <w:rPr>
          <w:rFonts w:ascii="Times New Roman" w:hAnsi="Times New Roman" w:cs="Times New Roman"/>
          <w:sz w:val="24"/>
          <w:szCs w:val="24"/>
        </w:rPr>
        <w:t>violenta de posseiros e populações tradicionais estabelecidas na região.</w:t>
      </w:r>
    </w:p>
    <w:p w:rsidR="00983939" w:rsidRPr="002E0416" w:rsidRDefault="00C9009A" w:rsidP="00592F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O conflito </w:t>
      </w:r>
      <w:r w:rsidR="00983939" w:rsidRPr="00735C78">
        <w:rPr>
          <w:rFonts w:ascii="Times New Roman" w:hAnsi="Times New Roman" w:cs="Times New Roman"/>
          <w:sz w:val="24"/>
          <w:szCs w:val="24"/>
        </w:rPr>
        <w:t xml:space="preserve">pela terra em </w:t>
      </w:r>
      <w:r w:rsidR="00983939" w:rsidRPr="002E0416">
        <w:rPr>
          <w:rFonts w:ascii="Times New Roman" w:hAnsi="Times New Roman" w:cs="Times New Roman"/>
          <w:sz w:val="24"/>
          <w:szCs w:val="24"/>
        </w:rPr>
        <w:t>Canaã é</w:t>
      </w:r>
      <w:r w:rsidR="00983939">
        <w:rPr>
          <w:rFonts w:ascii="Times New Roman" w:hAnsi="Times New Roman" w:cs="Times New Roman"/>
          <w:sz w:val="24"/>
          <w:szCs w:val="24"/>
        </w:rPr>
        <w:t>, portanto,</w:t>
      </w:r>
      <w:r w:rsidR="00983939" w:rsidRPr="002E0416">
        <w:rPr>
          <w:rFonts w:ascii="Times New Roman" w:hAnsi="Times New Roman" w:cs="Times New Roman"/>
          <w:sz w:val="24"/>
          <w:szCs w:val="24"/>
        </w:rPr>
        <w:t xml:space="preserve"> produto de uma política de especulação capitalista, pois é ocupada há anos por </w:t>
      </w:r>
      <w:r w:rsidR="00F315A7">
        <w:rPr>
          <w:rFonts w:ascii="Times New Roman" w:hAnsi="Times New Roman" w:cs="Times New Roman"/>
          <w:sz w:val="24"/>
          <w:szCs w:val="24"/>
        </w:rPr>
        <w:t>camponeses</w:t>
      </w:r>
      <w:r w:rsidR="00983939" w:rsidRPr="002E0416">
        <w:rPr>
          <w:rFonts w:ascii="Times New Roman" w:hAnsi="Times New Roman" w:cs="Times New Roman"/>
          <w:sz w:val="24"/>
          <w:szCs w:val="24"/>
        </w:rPr>
        <w:t xml:space="preserve">, mas foi desde sempre negociada por empresários paulistas que nunca sequer estiveram na área, mas detinham os documentos </w:t>
      </w:r>
      <w:r w:rsidR="00983939" w:rsidRPr="0068072D">
        <w:rPr>
          <w:rFonts w:ascii="Times New Roman" w:hAnsi="Times New Roman" w:cs="Times New Roman"/>
          <w:sz w:val="24"/>
          <w:szCs w:val="24"/>
        </w:rPr>
        <w:t>imobiliários</w:t>
      </w:r>
      <w:r w:rsidRPr="0068072D">
        <w:rPr>
          <w:rFonts w:ascii="Times New Roman" w:hAnsi="Times New Roman" w:cs="Times New Roman"/>
          <w:sz w:val="24"/>
          <w:szCs w:val="24"/>
        </w:rPr>
        <w:t xml:space="preserve"> (a p</w:t>
      </w:r>
      <w:r w:rsidR="0068072D">
        <w:rPr>
          <w:rFonts w:ascii="Times New Roman" w:hAnsi="Times New Roman" w:cs="Times New Roman"/>
          <w:sz w:val="24"/>
          <w:szCs w:val="24"/>
        </w:rPr>
        <w:t xml:space="preserve">ropriedade </w:t>
      </w:r>
      <w:r w:rsidRPr="0068072D">
        <w:rPr>
          <w:rFonts w:ascii="Times New Roman" w:hAnsi="Times New Roman" w:cs="Times New Roman"/>
          <w:sz w:val="24"/>
          <w:szCs w:val="24"/>
        </w:rPr>
        <w:t>jurídica</w:t>
      </w:r>
      <w:r w:rsidR="00F315A7">
        <w:rPr>
          <w:rFonts w:ascii="Times New Roman" w:hAnsi="Times New Roman" w:cs="Times New Roman"/>
          <w:sz w:val="24"/>
          <w:szCs w:val="24"/>
        </w:rPr>
        <w:t xml:space="preserve">, </w:t>
      </w:r>
      <w:r w:rsidRPr="0068072D">
        <w:rPr>
          <w:rFonts w:ascii="Times New Roman" w:hAnsi="Times New Roman" w:cs="Times New Roman"/>
          <w:sz w:val="24"/>
          <w:szCs w:val="24"/>
        </w:rPr>
        <w:t>o título)</w:t>
      </w:r>
      <w:r w:rsidR="00983939" w:rsidRPr="0068072D">
        <w:rPr>
          <w:rFonts w:ascii="Times New Roman" w:hAnsi="Times New Roman" w:cs="Times New Roman"/>
          <w:sz w:val="24"/>
          <w:szCs w:val="24"/>
        </w:rPr>
        <w:t xml:space="preserve"> conseguidos</w:t>
      </w:r>
      <w:r w:rsidR="00983939" w:rsidRPr="002E0416">
        <w:rPr>
          <w:rFonts w:ascii="Times New Roman" w:hAnsi="Times New Roman" w:cs="Times New Roman"/>
          <w:sz w:val="24"/>
          <w:szCs w:val="24"/>
        </w:rPr>
        <w:t xml:space="preserve"> através da política de desenvolvimento para a Amazônia do regime militar, cujo resultado é o que se vive hoje: o litígio judicial </w:t>
      </w:r>
      <w:r w:rsidR="00735C78">
        <w:rPr>
          <w:rFonts w:ascii="Times New Roman" w:hAnsi="Times New Roman" w:cs="Times New Roman"/>
          <w:sz w:val="24"/>
          <w:szCs w:val="24"/>
        </w:rPr>
        <w:t>nu</w:t>
      </w:r>
      <w:r w:rsidR="00983939" w:rsidRPr="002E0416">
        <w:rPr>
          <w:rFonts w:ascii="Times New Roman" w:hAnsi="Times New Roman" w:cs="Times New Roman"/>
          <w:sz w:val="24"/>
          <w:szCs w:val="24"/>
        </w:rPr>
        <w:t>ma área negociada por capitalistas que, tal qual o Estado, não enxergam a população que lá vive</w:t>
      </w:r>
      <w:r w:rsidR="0068072D">
        <w:rPr>
          <w:rFonts w:ascii="Times New Roman" w:hAnsi="Times New Roman" w:cs="Times New Roman"/>
          <w:sz w:val="24"/>
          <w:szCs w:val="24"/>
        </w:rPr>
        <w:t xml:space="preserve">.  E </w:t>
      </w:r>
      <w:r w:rsidR="00983939" w:rsidRPr="002E0416">
        <w:rPr>
          <w:rFonts w:ascii="Times New Roman" w:hAnsi="Times New Roman" w:cs="Times New Roman"/>
          <w:sz w:val="24"/>
          <w:szCs w:val="24"/>
        </w:rPr>
        <w:t>no viés dessa invisibilidade, aperfeiçoam o traquejo de documentos no judiciário para garantia do fim especulativo do negócio: a propriedade da terra.</w:t>
      </w:r>
    </w:p>
    <w:p w:rsidR="00983939" w:rsidRDefault="00983939" w:rsidP="00592F49">
      <w:pPr>
        <w:spacing w:after="0" w:line="360" w:lineRule="auto"/>
        <w:jc w:val="both"/>
        <w:rPr>
          <w:rFonts w:ascii="Times New Roman" w:hAnsi="Times New Roman" w:cs="Times New Roman"/>
          <w:b/>
          <w:sz w:val="24"/>
          <w:szCs w:val="24"/>
        </w:rPr>
      </w:pPr>
    </w:p>
    <w:p w:rsidR="00497800" w:rsidRDefault="00497800" w:rsidP="00592F49">
      <w:pPr>
        <w:spacing w:after="0" w:line="360" w:lineRule="auto"/>
        <w:jc w:val="both"/>
        <w:rPr>
          <w:rFonts w:ascii="Times New Roman" w:hAnsi="Times New Roman" w:cs="Times New Roman"/>
          <w:b/>
          <w:sz w:val="24"/>
          <w:szCs w:val="24"/>
        </w:rPr>
      </w:pPr>
      <w:r w:rsidRPr="004E3355">
        <w:rPr>
          <w:rFonts w:ascii="Times New Roman" w:hAnsi="Times New Roman" w:cs="Times New Roman"/>
          <w:b/>
          <w:sz w:val="24"/>
          <w:szCs w:val="24"/>
        </w:rPr>
        <w:t xml:space="preserve">6. Referências </w:t>
      </w:r>
    </w:p>
    <w:p w:rsidR="009C6EA1" w:rsidRPr="004E3355" w:rsidRDefault="009C6EA1" w:rsidP="00592F49">
      <w:pPr>
        <w:spacing w:after="0" w:line="360" w:lineRule="auto"/>
        <w:jc w:val="both"/>
        <w:rPr>
          <w:rFonts w:ascii="Times New Roman" w:hAnsi="Times New Roman" w:cs="Times New Roman"/>
          <w:b/>
          <w:sz w:val="24"/>
          <w:szCs w:val="24"/>
        </w:rPr>
      </w:pPr>
    </w:p>
    <w:p w:rsidR="00641BA9" w:rsidRPr="00641BA9" w:rsidRDefault="00641BA9" w:rsidP="00592F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BENJAMIN, César [et al]. </w:t>
      </w:r>
      <w:r>
        <w:rPr>
          <w:rFonts w:ascii="Times New Roman" w:hAnsi="Times New Roman" w:cs="Times New Roman"/>
          <w:b/>
          <w:sz w:val="24"/>
          <w:szCs w:val="24"/>
        </w:rPr>
        <w:t xml:space="preserve">A opção brasileira. </w:t>
      </w:r>
      <w:r>
        <w:rPr>
          <w:rFonts w:ascii="Times New Roman" w:hAnsi="Times New Roman" w:cs="Times New Roman"/>
          <w:sz w:val="24"/>
          <w:szCs w:val="24"/>
        </w:rPr>
        <w:t>Rio de Janeiro: Contraponto, 1998.</w:t>
      </w:r>
    </w:p>
    <w:p w:rsidR="009C6EA1" w:rsidRDefault="009C6EA1" w:rsidP="00592F49">
      <w:pPr>
        <w:spacing w:after="0" w:line="240" w:lineRule="auto"/>
        <w:jc w:val="both"/>
        <w:rPr>
          <w:rFonts w:ascii="Times New Roman" w:hAnsi="Times New Roman" w:cs="Times New Roman"/>
          <w:sz w:val="24"/>
          <w:szCs w:val="24"/>
        </w:rPr>
      </w:pPr>
    </w:p>
    <w:p w:rsidR="004E3355" w:rsidRPr="004E3355" w:rsidRDefault="001303C1" w:rsidP="00592F49">
      <w:pPr>
        <w:spacing w:after="0" w:line="240" w:lineRule="auto"/>
        <w:jc w:val="both"/>
        <w:rPr>
          <w:rFonts w:ascii="Times New Roman" w:hAnsi="Times New Roman" w:cs="Times New Roman"/>
          <w:sz w:val="24"/>
          <w:szCs w:val="24"/>
        </w:rPr>
      </w:pPr>
      <w:r w:rsidRPr="004E3355">
        <w:rPr>
          <w:rFonts w:ascii="Times New Roman" w:hAnsi="Times New Roman" w:cs="Times New Roman"/>
          <w:sz w:val="24"/>
          <w:szCs w:val="24"/>
        </w:rPr>
        <w:t xml:space="preserve">BRASIL. </w:t>
      </w:r>
      <w:r w:rsidR="004E3355" w:rsidRPr="004E3355">
        <w:rPr>
          <w:rFonts w:ascii="Times New Roman" w:hAnsi="Times New Roman" w:cs="Times New Roman"/>
          <w:sz w:val="24"/>
          <w:szCs w:val="24"/>
        </w:rPr>
        <w:t xml:space="preserve">Constituição da República Federativa do Brasil: promulgada em 5 de outubro de 1988. </w:t>
      </w:r>
    </w:p>
    <w:p w:rsidR="009C6EA1" w:rsidRDefault="009C6EA1" w:rsidP="00592F49">
      <w:pPr>
        <w:autoSpaceDE w:val="0"/>
        <w:autoSpaceDN w:val="0"/>
        <w:adjustRightInd w:val="0"/>
        <w:spacing w:after="0" w:line="240" w:lineRule="auto"/>
        <w:rPr>
          <w:rFonts w:ascii="Times New Roman" w:hAnsi="Times New Roman" w:cs="Times New Roman"/>
          <w:color w:val="000000"/>
          <w:sz w:val="24"/>
          <w:szCs w:val="24"/>
        </w:rPr>
      </w:pPr>
    </w:p>
    <w:p w:rsidR="00150A91" w:rsidRPr="0068072D" w:rsidRDefault="00150A91" w:rsidP="00592F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BRASIL. Lei Nº 11.952, de 25 de junho de 2009. Dispõe sobre a regularização fundiária das ocupações incidentes em terras situadas em áreas da União, no âmbito da Amazônia Legal; altera as Leis nos 8.666, de 21 de junho de 1993, e 6.015, de 31 de dezembro de 1973; e dá </w:t>
      </w:r>
      <w:r w:rsidRPr="0068072D">
        <w:rPr>
          <w:rFonts w:ascii="Times New Roman" w:hAnsi="Times New Roman" w:cs="Times New Roman"/>
          <w:color w:val="000000"/>
          <w:sz w:val="24"/>
          <w:szCs w:val="24"/>
        </w:rPr>
        <w:t>outras providências.</w:t>
      </w:r>
      <w:r w:rsidR="00F315A7">
        <w:rPr>
          <w:rFonts w:ascii="Times New Roman" w:hAnsi="Times New Roman" w:cs="Times New Roman"/>
          <w:color w:val="000000"/>
          <w:sz w:val="24"/>
          <w:szCs w:val="24"/>
        </w:rPr>
        <w:t xml:space="preserve"> </w:t>
      </w:r>
      <w:r w:rsidRPr="0068072D">
        <w:rPr>
          <w:rFonts w:ascii="Times New Roman" w:hAnsi="Times New Roman" w:cs="Times New Roman"/>
          <w:color w:val="000000"/>
          <w:sz w:val="24"/>
          <w:szCs w:val="24"/>
        </w:rPr>
        <w:t>Brasília: Diário Oficial da União, 26 de junho de 2009. Disponível em &lt;</w:t>
      </w:r>
      <w:r w:rsidRPr="0068072D">
        <w:rPr>
          <w:rFonts w:ascii="Times New Roman" w:hAnsi="Times New Roman" w:cs="Times New Roman"/>
          <w:color w:val="0000FF"/>
          <w:sz w:val="24"/>
          <w:szCs w:val="24"/>
        </w:rPr>
        <w:t>http://www.planato.gov.br\ccivil_03\_2007- 2010\2009\Lei\11949.htm</w:t>
      </w:r>
      <w:r w:rsidRPr="0068072D">
        <w:rPr>
          <w:rFonts w:ascii="Times New Roman" w:hAnsi="Times New Roman" w:cs="Times New Roman"/>
          <w:color w:val="000000"/>
          <w:sz w:val="24"/>
          <w:szCs w:val="24"/>
        </w:rPr>
        <w:t>&gt; Acesso em 25 de julho de 2016.</w:t>
      </w:r>
    </w:p>
    <w:p w:rsidR="00150A91" w:rsidRPr="0068072D" w:rsidRDefault="00150A91" w:rsidP="00592F49">
      <w:pPr>
        <w:autoSpaceDE w:val="0"/>
        <w:autoSpaceDN w:val="0"/>
        <w:adjustRightInd w:val="0"/>
        <w:spacing w:after="0" w:line="240" w:lineRule="auto"/>
        <w:rPr>
          <w:rFonts w:ascii="Times New Roman" w:hAnsi="Times New Roman" w:cs="Times New Roman"/>
          <w:sz w:val="24"/>
          <w:szCs w:val="24"/>
        </w:rPr>
      </w:pPr>
    </w:p>
    <w:p w:rsidR="00150A91" w:rsidRDefault="00150A91" w:rsidP="00592F49">
      <w:pPr>
        <w:autoSpaceDE w:val="0"/>
        <w:autoSpaceDN w:val="0"/>
        <w:adjustRightInd w:val="0"/>
        <w:spacing w:after="0" w:line="240" w:lineRule="auto"/>
        <w:jc w:val="both"/>
        <w:rPr>
          <w:rFonts w:ascii="Times New Roman" w:hAnsi="Times New Roman" w:cs="Times New Roman"/>
          <w:color w:val="000000"/>
          <w:sz w:val="24"/>
          <w:szCs w:val="24"/>
        </w:rPr>
      </w:pPr>
      <w:r w:rsidRPr="0068072D">
        <w:rPr>
          <w:rFonts w:ascii="Times New Roman" w:hAnsi="Times New Roman" w:cs="Times New Roman"/>
          <w:color w:val="000000"/>
          <w:sz w:val="24"/>
          <w:szCs w:val="24"/>
        </w:rPr>
        <w:t xml:space="preserve">BRASIL, MDA. Programa Terra Legal Amazônia. </w:t>
      </w:r>
      <w:r w:rsidRPr="0068072D">
        <w:rPr>
          <w:rFonts w:ascii="Times New Roman" w:hAnsi="Times New Roman" w:cs="Times New Roman"/>
          <w:b/>
          <w:bCs/>
          <w:color w:val="000000"/>
          <w:sz w:val="24"/>
          <w:szCs w:val="24"/>
        </w:rPr>
        <w:t>Manual de operações</w:t>
      </w:r>
      <w:r w:rsidRPr="0068072D">
        <w:rPr>
          <w:rFonts w:ascii="Times New Roman" w:hAnsi="Times New Roman" w:cs="Times New Roman"/>
          <w:color w:val="000000"/>
          <w:sz w:val="24"/>
          <w:szCs w:val="24"/>
        </w:rPr>
        <w:t>, 2009. Disponível em &lt;</w:t>
      </w:r>
      <w:r w:rsidRPr="0068072D">
        <w:rPr>
          <w:rFonts w:ascii="Times New Roman" w:hAnsi="Times New Roman" w:cs="Times New Roman"/>
          <w:color w:val="0000FF"/>
          <w:sz w:val="24"/>
          <w:szCs w:val="24"/>
        </w:rPr>
        <w:t>http://www.mda.gov.br/portal/serfal/</w:t>
      </w:r>
      <w:r w:rsidRPr="0068072D">
        <w:rPr>
          <w:rFonts w:ascii="Times New Roman" w:hAnsi="Times New Roman" w:cs="Times New Roman"/>
          <w:color w:val="000000"/>
          <w:sz w:val="24"/>
          <w:szCs w:val="24"/>
        </w:rPr>
        <w:t>&gt;. Acesso em 24 de jul. de 2016.</w:t>
      </w:r>
    </w:p>
    <w:p w:rsidR="00150A91" w:rsidRPr="004E3355" w:rsidRDefault="00150A91" w:rsidP="00592F49">
      <w:pPr>
        <w:autoSpaceDE w:val="0"/>
        <w:autoSpaceDN w:val="0"/>
        <w:adjustRightInd w:val="0"/>
        <w:spacing w:after="0" w:line="240" w:lineRule="auto"/>
        <w:jc w:val="both"/>
        <w:rPr>
          <w:rFonts w:ascii="Times New Roman" w:hAnsi="Times New Roman" w:cs="Times New Roman"/>
          <w:b/>
          <w:sz w:val="24"/>
          <w:szCs w:val="24"/>
        </w:rPr>
      </w:pPr>
    </w:p>
    <w:p w:rsidR="00AD61CF" w:rsidRDefault="00AD61CF" w:rsidP="00592F49">
      <w:pPr>
        <w:tabs>
          <w:tab w:val="left" w:pos="3119"/>
        </w:tabs>
        <w:spacing w:after="0" w:line="240" w:lineRule="auto"/>
        <w:jc w:val="both"/>
        <w:rPr>
          <w:rFonts w:ascii="Times New Roman" w:hAnsi="Times New Roman" w:cs="Times New Roman"/>
          <w:sz w:val="24"/>
          <w:szCs w:val="24"/>
        </w:rPr>
      </w:pPr>
      <w:r w:rsidRPr="000C19C1">
        <w:rPr>
          <w:rFonts w:ascii="Times New Roman" w:hAnsi="Times New Roman" w:cs="Times New Roman"/>
          <w:sz w:val="24"/>
          <w:szCs w:val="24"/>
        </w:rPr>
        <w:t xml:space="preserve">DREIFUSS, René Armand. </w:t>
      </w:r>
      <w:r w:rsidRPr="000C19C1">
        <w:rPr>
          <w:rFonts w:ascii="Times New Roman" w:hAnsi="Times New Roman" w:cs="Times New Roman"/>
          <w:b/>
          <w:sz w:val="24"/>
          <w:szCs w:val="24"/>
        </w:rPr>
        <w:t xml:space="preserve">1964: </w:t>
      </w:r>
      <w:r w:rsidRPr="00500FD1">
        <w:rPr>
          <w:rFonts w:ascii="Times New Roman" w:hAnsi="Times New Roman" w:cs="Times New Roman"/>
          <w:sz w:val="24"/>
          <w:szCs w:val="24"/>
        </w:rPr>
        <w:t>A conquista do Estado</w:t>
      </w:r>
      <w:r w:rsidRPr="000C19C1">
        <w:rPr>
          <w:rFonts w:ascii="Times New Roman" w:hAnsi="Times New Roman" w:cs="Times New Roman"/>
          <w:b/>
          <w:sz w:val="24"/>
          <w:szCs w:val="24"/>
        </w:rPr>
        <w:t xml:space="preserve">. </w:t>
      </w:r>
      <w:r w:rsidRPr="00592F49">
        <w:rPr>
          <w:rFonts w:ascii="Times New Roman" w:hAnsi="Times New Roman" w:cs="Times New Roman"/>
          <w:sz w:val="24"/>
          <w:szCs w:val="24"/>
        </w:rPr>
        <w:t>Ação Política, Poder e Golpe de Estado</w:t>
      </w:r>
      <w:r w:rsidRPr="000C19C1">
        <w:rPr>
          <w:rFonts w:ascii="Times New Roman" w:hAnsi="Times New Roman" w:cs="Times New Roman"/>
          <w:b/>
          <w:i/>
          <w:sz w:val="24"/>
          <w:szCs w:val="24"/>
        </w:rPr>
        <w:t xml:space="preserve">. </w:t>
      </w:r>
      <w:r w:rsidRPr="000C19C1">
        <w:rPr>
          <w:rFonts w:ascii="Times New Roman" w:hAnsi="Times New Roman" w:cs="Times New Roman"/>
          <w:sz w:val="24"/>
          <w:szCs w:val="24"/>
        </w:rPr>
        <w:t>Rio de Janeiro: Petrópolis, 1987.</w:t>
      </w:r>
    </w:p>
    <w:p w:rsidR="00500FD1" w:rsidRDefault="00500FD1" w:rsidP="00592F49">
      <w:pPr>
        <w:tabs>
          <w:tab w:val="left" w:pos="3119"/>
        </w:tabs>
        <w:spacing w:after="0" w:line="240" w:lineRule="auto"/>
        <w:jc w:val="both"/>
        <w:rPr>
          <w:rFonts w:ascii="Times New Roman" w:hAnsi="Times New Roman" w:cs="Times New Roman"/>
          <w:sz w:val="24"/>
          <w:szCs w:val="24"/>
        </w:rPr>
      </w:pPr>
    </w:p>
    <w:p w:rsidR="00E1431C" w:rsidRDefault="00E1431C" w:rsidP="00592F49">
      <w:pPr>
        <w:autoSpaceDE w:val="0"/>
        <w:autoSpaceDN w:val="0"/>
        <w:adjustRightInd w:val="0"/>
        <w:spacing w:after="0" w:line="240" w:lineRule="auto"/>
        <w:jc w:val="both"/>
        <w:rPr>
          <w:rFonts w:ascii="Times New Roman" w:hAnsi="Times New Roman" w:cs="Times New Roman"/>
          <w:sz w:val="24"/>
          <w:szCs w:val="24"/>
        </w:rPr>
      </w:pPr>
      <w:r w:rsidRPr="00CD37E3">
        <w:rPr>
          <w:rFonts w:ascii="Times New Roman" w:hAnsi="Times New Roman" w:cs="Times New Roman"/>
          <w:sz w:val="24"/>
          <w:szCs w:val="24"/>
        </w:rPr>
        <w:t xml:space="preserve">GUEDES, Sebastião Neto Ribeiro e REYDON, </w:t>
      </w:r>
      <w:proofErr w:type="spellStart"/>
      <w:r w:rsidRPr="00CD37E3">
        <w:rPr>
          <w:rFonts w:ascii="Times New Roman" w:hAnsi="Times New Roman" w:cs="Times New Roman"/>
          <w:sz w:val="24"/>
          <w:szCs w:val="24"/>
        </w:rPr>
        <w:t>Bastiaan</w:t>
      </w:r>
      <w:proofErr w:type="spellEnd"/>
      <w:r w:rsidRPr="00CD37E3">
        <w:rPr>
          <w:rFonts w:ascii="Times New Roman" w:hAnsi="Times New Roman" w:cs="Times New Roman"/>
          <w:sz w:val="24"/>
          <w:szCs w:val="24"/>
        </w:rPr>
        <w:t xml:space="preserve"> Philip. </w:t>
      </w:r>
      <w:r w:rsidRPr="00CD37E3">
        <w:rPr>
          <w:rFonts w:ascii="Times New Roman" w:hAnsi="Times New Roman" w:cs="Times New Roman"/>
          <w:b/>
          <w:bCs/>
          <w:sz w:val="24"/>
          <w:szCs w:val="24"/>
        </w:rPr>
        <w:t>Direitos de Propriedade da Terra Rural no Brasil:</w:t>
      </w:r>
      <w:r w:rsidR="00500FD1">
        <w:rPr>
          <w:rFonts w:ascii="Times New Roman" w:hAnsi="Times New Roman" w:cs="Times New Roman"/>
          <w:b/>
          <w:bCs/>
          <w:sz w:val="24"/>
          <w:szCs w:val="24"/>
        </w:rPr>
        <w:t xml:space="preserve"> </w:t>
      </w:r>
      <w:r w:rsidRPr="00500FD1">
        <w:rPr>
          <w:rFonts w:ascii="Times New Roman" w:hAnsi="Times New Roman" w:cs="Times New Roman"/>
          <w:bCs/>
          <w:sz w:val="24"/>
          <w:szCs w:val="24"/>
        </w:rPr>
        <w:t>uma proposta institucionalista para</w:t>
      </w:r>
      <w:r w:rsidR="00592F49" w:rsidRPr="00500FD1">
        <w:rPr>
          <w:rFonts w:ascii="Times New Roman" w:hAnsi="Times New Roman" w:cs="Times New Roman"/>
          <w:bCs/>
          <w:sz w:val="24"/>
          <w:szCs w:val="24"/>
        </w:rPr>
        <w:t xml:space="preserve"> </w:t>
      </w:r>
      <w:r w:rsidRPr="00500FD1">
        <w:rPr>
          <w:rFonts w:ascii="Times New Roman" w:hAnsi="Times New Roman" w:cs="Times New Roman"/>
          <w:bCs/>
          <w:sz w:val="24"/>
          <w:szCs w:val="24"/>
        </w:rPr>
        <w:t xml:space="preserve">ampliar a governança fundiária. </w:t>
      </w:r>
      <w:r w:rsidRPr="00CD37E3">
        <w:rPr>
          <w:rFonts w:ascii="Times New Roman" w:hAnsi="Times New Roman" w:cs="Times New Roman"/>
          <w:bCs/>
          <w:sz w:val="24"/>
          <w:szCs w:val="24"/>
        </w:rPr>
        <w:t>RESR</w:t>
      </w:r>
      <w:r w:rsidRPr="00CD37E3">
        <w:rPr>
          <w:rFonts w:ascii="Times New Roman" w:hAnsi="Times New Roman" w:cs="Times New Roman"/>
          <w:sz w:val="24"/>
          <w:szCs w:val="24"/>
        </w:rPr>
        <w:t xml:space="preserve">, </w:t>
      </w:r>
      <w:proofErr w:type="spellStart"/>
      <w:r w:rsidRPr="00CD37E3">
        <w:rPr>
          <w:rFonts w:ascii="Times New Roman" w:hAnsi="Times New Roman" w:cs="Times New Roman"/>
          <w:sz w:val="24"/>
          <w:szCs w:val="24"/>
        </w:rPr>
        <w:t>Piracicaba-SP</w:t>
      </w:r>
      <w:proofErr w:type="spellEnd"/>
      <w:r w:rsidRPr="00CD37E3">
        <w:rPr>
          <w:rFonts w:ascii="Times New Roman" w:hAnsi="Times New Roman" w:cs="Times New Roman"/>
          <w:sz w:val="24"/>
          <w:szCs w:val="24"/>
        </w:rPr>
        <w:t xml:space="preserve">, Vol. 50, N° 3, p. 525-544, </w:t>
      </w:r>
      <w:proofErr w:type="spellStart"/>
      <w:r w:rsidRPr="00CD37E3">
        <w:rPr>
          <w:rFonts w:ascii="Times New Roman" w:hAnsi="Times New Roman" w:cs="Times New Roman"/>
          <w:sz w:val="24"/>
          <w:szCs w:val="24"/>
        </w:rPr>
        <w:t>Jul</w:t>
      </w:r>
      <w:proofErr w:type="spellEnd"/>
      <w:r w:rsidRPr="00CD37E3">
        <w:rPr>
          <w:rFonts w:ascii="Times New Roman" w:hAnsi="Times New Roman" w:cs="Times New Roman"/>
          <w:sz w:val="24"/>
          <w:szCs w:val="24"/>
        </w:rPr>
        <w:t>/Set – Impressa em Setembro de 2012.</w:t>
      </w:r>
    </w:p>
    <w:p w:rsidR="00E1431C" w:rsidRPr="00CD37E3" w:rsidRDefault="00E1431C" w:rsidP="00592F49">
      <w:pPr>
        <w:autoSpaceDE w:val="0"/>
        <w:autoSpaceDN w:val="0"/>
        <w:adjustRightInd w:val="0"/>
        <w:spacing w:after="0" w:line="240" w:lineRule="auto"/>
        <w:jc w:val="both"/>
        <w:rPr>
          <w:rFonts w:ascii="Times New Roman" w:hAnsi="Times New Roman" w:cs="Times New Roman"/>
          <w:sz w:val="24"/>
          <w:szCs w:val="24"/>
        </w:rPr>
      </w:pPr>
    </w:p>
    <w:p w:rsidR="00E1431C" w:rsidRDefault="00E1431C" w:rsidP="00592F49">
      <w:pPr>
        <w:tabs>
          <w:tab w:val="left" w:pos="3119"/>
        </w:tabs>
        <w:spacing w:after="0" w:line="240" w:lineRule="auto"/>
        <w:jc w:val="both"/>
        <w:rPr>
          <w:rFonts w:ascii="Times New Roman" w:hAnsi="Times New Roman" w:cs="Times New Roman"/>
          <w:sz w:val="24"/>
          <w:szCs w:val="24"/>
        </w:rPr>
      </w:pPr>
      <w:r w:rsidRPr="000C19C1">
        <w:rPr>
          <w:rFonts w:ascii="Times New Roman" w:hAnsi="Times New Roman" w:cs="Times New Roman"/>
          <w:sz w:val="24"/>
          <w:szCs w:val="24"/>
        </w:rPr>
        <w:t xml:space="preserve">GUIMARÃES, Alberto Passos. </w:t>
      </w:r>
      <w:r w:rsidRPr="000C19C1">
        <w:rPr>
          <w:rFonts w:ascii="Times New Roman" w:hAnsi="Times New Roman" w:cs="Times New Roman"/>
          <w:b/>
          <w:sz w:val="24"/>
          <w:szCs w:val="24"/>
        </w:rPr>
        <w:t xml:space="preserve">A crise agrária. </w:t>
      </w:r>
      <w:r w:rsidRPr="000C19C1">
        <w:rPr>
          <w:rFonts w:ascii="Times New Roman" w:hAnsi="Times New Roman" w:cs="Times New Roman"/>
          <w:sz w:val="24"/>
          <w:szCs w:val="24"/>
        </w:rPr>
        <w:t>Rio de Janeiro: Paz e Terra, 1979</w:t>
      </w:r>
      <w:r>
        <w:rPr>
          <w:rFonts w:ascii="Times New Roman" w:hAnsi="Times New Roman" w:cs="Times New Roman"/>
          <w:sz w:val="24"/>
          <w:szCs w:val="24"/>
        </w:rPr>
        <w:t>.</w:t>
      </w:r>
    </w:p>
    <w:p w:rsidR="00500FD1" w:rsidRDefault="00500FD1" w:rsidP="00592F49">
      <w:pPr>
        <w:tabs>
          <w:tab w:val="left" w:pos="3119"/>
        </w:tabs>
        <w:spacing w:after="0" w:line="240" w:lineRule="auto"/>
        <w:jc w:val="both"/>
        <w:rPr>
          <w:rFonts w:ascii="Times New Roman" w:hAnsi="Times New Roman" w:cs="Times New Roman"/>
          <w:sz w:val="24"/>
          <w:szCs w:val="24"/>
        </w:rPr>
      </w:pPr>
    </w:p>
    <w:p w:rsidR="00AD61CF" w:rsidRDefault="00AD61CF" w:rsidP="00592F49">
      <w:pPr>
        <w:tabs>
          <w:tab w:val="left" w:pos="3119"/>
        </w:tabs>
        <w:spacing w:after="0" w:line="240" w:lineRule="auto"/>
        <w:jc w:val="both"/>
        <w:rPr>
          <w:rFonts w:ascii="Times New Roman" w:hAnsi="Times New Roman" w:cs="Times New Roman"/>
          <w:sz w:val="24"/>
          <w:szCs w:val="24"/>
        </w:rPr>
      </w:pPr>
      <w:r w:rsidRPr="000C19C1">
        <w:rPr>
          <w:rFonts w:ascii="Times New Roman" w:hAnsi="Times New Roman" w:cs="Times New Roman"/>
          <w:sz w:val="24"/>
          <w:szCs w:val="24"/>
        </w:rPr>
        <w:t xml:space="preserve">HEREDIA, Beatriz; PALMEIRA, Moacir; LEITE, Sérgio Pereira. </w:t>
      </w:r>
      <w:r w:rsidRPr="000C19C1">
        <w:rPr>
          <w:rFonts w:ascii="Times New Roman" w:hAnsi="Times New Roman" w:cs="Times New Roman"/>
          <w:b/>
          <w:sz w:val="24"/>
          <w:szCs w:val="24"/>
        </w:rPr>
        <w:t xml:space="preserve">Sociedade e economia do “Agronegócio” no Brasil. </w:t>
      </w:r>
      <w:r w:rsidRPr="000C19C1">
        <w:rPr>
          <w:rFonts w:ascii="Times New Roman" w:hAnsi="Times New Roman" w:cs="Times New Roman"/>
          <w:sz w:val="24"/>
          <w:szCs w:val="24"/>
        </w:rPr>
        <w:t>Revista Brasileira de Ciências Sociais. Vol. 25, nº 74. São Paulo, 2010.</w:t>
      </w:r>
    </w:p>
    <w:p w:rsidR="00500FD1" w:rsidRDefault="00500FD1" w:rsidP="00592F49">
      <w:pPr>
        <w:tabs>
          <w:tab w:val="left" w:pos="3119"/>
        </w:tabs>
        <w:spacing w:after="0" w:line="240" w:lineRule="auto"/>
        <w:jc w:val="both"/>
        <w:rPr>
          <w:rFonts w:ascii="Times New Roman" w:hAnsi="Times New Roman" w:cs="Times New Roman"/>
          <w:sz w:val="24"/>
          <w:szCs w:val="24"/>
        </w:rPr>
      </w:pPr>
    </w:p>
    <w:p w:rsidR="00AD61CF" w:rsidRDefault="00AD61CF" w:rsidP="00592F49">
      <w:pPr>
        <w:autoSpaceDE w:val="0"/>
        <w:autoSpaceDN w:val="0"/>
        <w:adjustRightInd w:val="0"/>
        <w:spacing w:after="0" w:line="240" w:lineRule="auto"/>
        <w:rPr>
          <w:rFonts w:ascii="Times New Roman" w:hAnsi="Times New Roman" w:cs="Times New Roman"/>
          <w:sz w:val="24"/>
          <w:szCs w:val="24"/>
        </w:rPr>
      </w:pPr>
      <w:r w:rsidRPr="000C19C1">
        <w:rPr>
          <w:rFonts w:ascii="Times New Roman" w:hAnsi="Times New Roman" w:cs="Times New Roman"/>
          <w:sz w:val="24"/>
          <w:szCs w:val="24"/>
        </w:rPr>
        <w:t xml:space="preserve">IANNI, Octávio. </w:t>
      </w:r>
      <w:r w:rsidR="00023E8E">
        <w:rPr>
          <w:rFonts w:ascii="Times New Roman" w:hAnsi="Times New Roman" w:cs="Times New Roman"/>
          <w:b/>
          <w:sz w:val="24"/>
          <w:szCs w:val="24"/>
        </w:rPr>
        <w:t xml:space="preserve">A </w:t>
      </w:r>
      <w:r w:rsidR="00023E8E" w:rsidRPr="0068072D">
        <w:rPr>
          <w:rFonts w:ascii="Times New Roman" w:hAnsi="Times New Roman" w:cs="Times New Roman"/>
          <w:b/>
          <w:sz w:val="24"/>
          <w:szCs w:val="24"/>
        </w:rPr>
        <w:t xml:space="preserve">luta pela terra: </w:t>
      </w:r>
      <w:r w:rsidR="00023E8E" w:rsidRPr="0068072D">
        <w:rPr>
          <w:rFonts w:ascii="Times New Roman" w:hAnsi="Times New Roman" w:cs="Times New Roman"/>
          <w:sz w:val="24"/>
          <w:szCs w:val="24"/>
        </w:rPr>
        <w:t xml:space="preserve">historia social da terra e da luta pela terra numa área da Amazônia. </w:t>
      </w:r>
      <w:r w:rsidRPr="0068072D">
        <w:rPr>
          <w:rFonts w:ascii="Times New Roman" w:hAnsi="Times New Roman" w:cs="Times New Roman"/>
          <w:sz w:val="24"/>
          <w:szCs w:val="24"/>
        </w:rPr>
        <w:t>3ª ed. Petrópolis: Vozes, 1981.</w:t>
      </w:r>
    </w:p>
    <w:p w:rsidR="00023E8E" w:rsidRPr="000C19C1" w:rsidRDefault="00023E8E" w:rsidP="00592F49">
      <w:pPr>
        <w:autoSpaceDE w:val="0"/>
        <w:autoSpaceDN w:val="0"/>
        <w:adjustRightInd w:val="0"/>
        <w:spacing w:after="0" w:line="240" w:lineRule="auto"/>
        <w:rPr>
          <w:rFonts w:ascii="Times New Roman" w:hAnsi="Times New Roman" w:cs="Times New Roman"/>
          <w:sz w:val="24"/>
          <w:szCs w:val="24"/>
        </w:rPr>
      </w:pPr>
    </w:p>
    <w:p w:rsidR="00AD61CF" w:rsidRDefault="00AD61CF" w:rsidP="00592F49">
      <w:pPr>
        <w:tabs>
          <w:tab w:val="left" w:pos="3119"/>
        </w:tabs>
        <w:spacing w:after="0" w:line="240" w:lineRule="auto"/>
        <w:jc w:val="both"/>
        <w:rPr>
          <w:rFonts w:ascii="Times New Roman" w:hAnsi="Times New Roman" w:cs="Times New Roman"/>
          <w:sz w:val="24"/>
          <w:szCs w:val="24"/>
        </w:rPr>
      </w:pPr>
      <w:r w:rsidRPr="000C19C1">
        <w:rPr>
          <w:rFonts w:ascii="Times New Roman" w:hAnsi="Times New Roman" w:cs="Times New Roman"/>
          <w:sz w:val="24"/>
          <w:szCs w:val="24"/>
        </w:rPr>
        <w:t xml:space="preserve">_______. </w:t>
      </w:r>
      <w:r w:rsidRPr="000C19C1">
        <w:rPr>
          <w:rFonts w:ascii="Times New Roman" w:hAnsi="Times New Roman" w:cs="Times New Roman"/>
          <w:b/>
          <w:sz w:val="24"/>
          <w:szCs w:val="24"/>
        </w:rPr>
        <w:t xml:space="preserve">Ditadura e Agricultura na Amazônia. </w:t>
      </w:r>
      <w:r w:rsidRPr="000C19C1">
        <w:rPr>
          <w:rFonts w:ascii="Times New Roman" w:hAnsi="Times New Roman" w:cs="Times New Roman"/>
          <w:sz w:val="24"/>
          <w:szCs w:val="24"/>
        </w:rPr>
        <w:t>2ª ed. Rio de Janeiro: Civilização Brasileira, 1979.</w:t>
      </w:r>
    </w:p>
    <w:p w:rsidR="00500FD1" w:rsidRPr="000C19C1" w:rsidRDefault="00500FD1" w:rsidP="00592F49">
      <w:pPr>
        <w:tabs>
          <w:tab w:val="left" w:pos="3119"/>
        </w:tabs>
        <w:spacing w:after="0" w:line="240" w:lineRule="auto"/>
        <w:jc w:val="both"/>
        <w:rPr>
          <w:rFonts w:ascii="Times New Roman" w:hAnsi="Times New Roman" w:cs="Times New Roman"/>
          <w:sz w:val="24"/>
          <w:szCs w:val="24"/>
        </w:rPr>
      </w:pPr>
    </w:p>
    <w:p w:rsidR="00AD61CF" w:rsidRDefault="00AD61CF" w:rsidP="00592F49">
      <w:pPr>
        <w:tabs>
          <w:tab w:val="left" w:pos="3119"/>
        </w:tabs>
        <w:spacing w:after="0" w:line="240" w:lineRule="auto"/>
        <w:jc w:val="both"/>
        <w:rPr>
          <w:rFonts w:ascii="Times New Roman" w:hAnsi="Times New Roman" w:cs="Times New Roman"/>
          <w:sz w:val="24"/>
          <w:szCs w:val="24"/>
        </w:rPr>
      </w:pPr>
      <w:r w:rsidRPr="000C19C1">
        <w:rPr>
          <w:rFonts w:ascii="Times New Roman" w:hAnsi="Times New Roman" w:cs="Times New Roman"/>
          <w:sz w:val="24"/>
          <w:szCs w:val="24"/>
        </w:rPr>
        <w:t xml:space="preserve">MARTINS, José de Souza. </w:t>
      </w:r>
      <w:r w:rsidRPr="000C19C1">
        <w:rPr>
          <w:rFonts w:ascii="Times New Roman" w:hAnsi="Times New Roman" w:cs="Times New Roman"/>
          <w:b/>
          <w:sz w:val="24"/>
          <w:szCs w:val="24"/>
        </w:rPr>
        <w:t xml:space="preserve">A chegada do estranho. </w:t>
      </w:r>
      <w:r w:rsidRPr="000C19C1">
        <w:rPr>
          <w:rFonts w:ascii="Times New Roman" w:hAnsi="Times New Roman" w:cs="Times New Roman"/>
          <w:sz w:val="24"/>
          <w:szCs w:val="24"/>
        </w:rPr>
        <w:t>1ª ed. São Paulo: HUCITEC, 1993.</w:t>
      </w:r>
    </w:p>
    <w:p w:rsidR="00500FD1" w:rsidRDefault="00500FD1" w:rsidP="00592F49">
      <w:pPr>
        <w:tabs>
          <w:tab w:val="left" w:pos="3119"/>
        </w:tabs>
        <w:spacing w:after="0" w:line="240" w:lineRule="auto"/>
        <w:jc w:val="both"/>
        <w:rPr>
          <w:rFonts w:ascii="Times New Roman" w:hAnsi="Times New Roman" w:cs="Times New Roman"/>
          <w:sz w:val="24"/>
          <w:szCs w:val="24"/>
        </w:rPr>
      </w:pPr>
    </w:p>
    <w:p w:rsidR="003E7902" w:rsidRDefault="003E7902" w:rsidP="00592F49">
      <w:pPr>
        <w:tabs>
          <w:tab w:val="left" w:pos="31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MENDONÇA, Maria </w:t>
      </w:r>
      <w:proofErr w:type="spellStart"/>
      <w:r>
        <w:rPr>
          <w:rFonts w:ascii="Times New Roman" w:hAnsi="Times New Roman" w:cs="Times New Roman"/>
          <w:sz w:val="24"/>
          <w:szCs w:val="24"/>
        </w:rPr>
        <w:t>Luisa</w:t>
      </w:r>
      <w:proofErr w:type="spellEnd"/>
      <w:r>
        <w:rPr>
          <w:rFonts w:ascii="Times New Roman" w:hAnsi="Times New Roman" w:cs="Times New Roman"/>
          <w:sz w:val="24"/>
          <w:szCs w:val="24"/>
        </w:rPr>
        <w:t xml:space="preserve"> e PITTA, Fábio T. </w:t>
      </w:r>
      <w:r>
        <w:rPr>
          <w:rFonts w:ascii="Times New Roman" w:hAnsi="Times New Roman" w:cs="Times New Roman"/>
          <w:b/>
          <w:sz w:val="24"/>
          <w:szCs w:val="24"/>
        </w:rPr>
        <w:t xml:space="preserve">O impacto da especulação com terras no Brasil. </w:t>
      </w:r>
      <w:r w:rsidRPr="003E7902">
        <w:rPr>
          <w:rFonts w:ascii="Times New Roman" w:hAnsi="Times New Roman" w:cs="Times New Roman"/>
          <w:sz w:val="24"/>
          <w:szCs w:val="24"/>
        </w:rPr>
        <w:t xml:space="preserve">In: </w:t>
      </w:r>
      <w:r>
        <w:rPr>
          <w:rFonts w:ascii="Times New Roman" w:hAnsi="Times New Roman" w:cs="Times New Roman"/>
          <w:sz w:val="24"/>
          <w:szCs w:val="24"/>
        </w:rPr>
        <w:t>Direitos Humanos no Brasil 2014: Relatório da Rede Social de Justiça e Direitos Humanos. 1 ed. São Paul: outras expressões, 2014.</w:t>
      </w:r>
    </w:p>
    <w:p w:rsidR="00E1431C" w:rsidRDefault="00E1431C" w:rsidP="00592F49">
      <w:pPr>
        <w:tabs>
          <w:tab w:val="left" w:pos="3119"/>
        </w:tabs>
        <w:spacing w:after="0" w:line="240" w:lineRule="auto"/>
        <w:jc w:val="both"/>
        <w:rPr>
          <w:rFonts w:ascii="Times New Roman" w:hAnsi="Times New Roman" w:cs="Times New Roman"/>
          <w:sz w:val="24"/>
          <w:szCs w:val="24"/>
        </w:rPr>
      </w:pPr>
    </w:p>
    <w:p w:rsidR="00E1431C" w:rsidRDefault="00E1431C" w:rsidP="00592F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MINISTÉRIO da Justiça. </w:t>
      </w:r>
      <w:r>
        <w:rPr>
          <w:rFonts w:ascii="Times New Roman" w:hAnsi="Times New Roman" w:cs="Times New Roman"/>
          <w:b/>
          <w:sz w:val="24"/>
          <w:szCs w:val="24"/>
        </w:rPr>
        <w:t xml:space="preserve">Registros Públicos e Recuperação de Terras Públicos. </w:t>
      </w:r>
      <w:r>
        <w:rPr>
          <w:rFonts w:ascii="Times New Roman" w:hAnsi="Times New Roman" w:cs="Times New Roman"/>
          <w:sz w:val="24"/>
          <w:szCs w:val="24"/>
        </w:rPr>
        <w:t>Série Pensando o Direito. Vol. 48. Brasília: 2013.</w:t>
      </w:r>
    </w:p>
    <w:p w:rsidR="00592F49" w:rsidRPr="00DD6C28" w:rsidRDefault="00592F49" w:rsidP="00592F49">
      <w:pPr>
        <w:spacing w:after="0" w:line="240" w:lineRule="auto"/>
        <w:jc w:val="both"/>
        <w:rPr>
          <w:rFonts w:ascii="Times New Roman" w:hAnsi="Times New Roman" w:cs="Times New Roman"/>
          <w:sz w:val="24"/>
          <w:szCs w:val="24"/>
        </w:rPr>
      </w:pPr>
    </w:p>
    <w:p w:rsidR="007B1FDC" w:rsidRPr="007B1FDC" w:rsidRDefault="007B1FDC" w:rsidP="00592F4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OLIVEIRA, Giuliano Contento de e VAZQUEZ, Daniel Arias.</w:t>
      </w:r>
      <w:r w:rsidRPr="007B1FDC">
        <w:rPr>
          <w:rFonts w:ascii="Times New Roman" w:hAnsi="Times New Roman" w:cs="Times New Roman"/>
          <w:b/>
          <w:sz w:val="24"/>
          <w:szCs w:val="24"/>
        </w:rPr>
        <w:t xml:space="preserve"> Florestan Fernandes e o</w:t>
      </w:r>
    </w:p>
    <w:p w:rsidR="007B1FDC" w:rsidRPr="003E7902" w:rsidRDefault="007B1FDC" w:rsidP="00592F49">
      <w:pPr>
        <w:autoSpaceDE w:val="0"/>
        <w:autoSpaceDN w:val="0"/>
        <w:adjustRightInd w:val="0"/>
        <w:spacing w:after="0" w:line="240" w:lineRule="auto"/>
        <w:jc w:val="both"/>
        <w:rPr>
          <w:rFonts w:ascii="Times New Roman" w:hAnsi="Times New Roman" w:cs="Times New Roman"/>
          <w:sz w:val="24"/>
          <w:szCs w:val="24"/>
        </w:rPr>
      </w:pPr>
      <w:proofErr w:type="gramStart"/>
      <w:r w:rsidRPr="007B1FDC">
        <w:rPr>
          <w:rFonts w:ascii="Times New Roman" w:hAnsi="Times New Roman" w:cs="Times New Roman"/>
          <w:b/>
          <w:sz w:val="24"/>
          <w:szCs w:val="24"/>
        </w:rPr>
        <w:t>capitalismo</w:t>
      </w:r>
      <w:proofErr w:type="gramEnd"/>
      <w:r w:rsidRPr="007B1FDC">
        <w:rPr>
          <w:rFonts w:ascii="Times New Roman" w:hAnsi="Times New Roman" w:cs="Times New Roman"/>
          <w:b/>
          <w:sz w:val="24"/>
          <w:szCs w:val="24"/>
        </w:rPr>
        <w:t xml:space="preserve"> dependente: elementos para a interpretação do Brasil.</w:t>
      </w:r>
      <w:r w:rsidR="00592F49">
        <w:rPr>
          <w:rFonts w:ascii="Times New Roman" w:hAnsi="Times New Roman" w:cs="Times New Roman"/>
          <w:b/>
          <w:sz w:val="24"/>
          <w:szCs w:val="24"/>
        </w:rPr>
        <w:t xml:space="preserve"> </w:t>
      </w:r>
      <w:r w:rsidRPr="007B1FDC">
        <w:rPr>
          <w:rFonts w:ascii="Times New Roman" w:hAnsi="Times New Roman" w:cs="Times New Roman"/>
          <w:color w:val="000000"/>
          <w:sz w:val="24"/>
          <w:szCs w:val="24"/>
        </w:rPr>
        <w:t>OIKOS</w:t>
      </w:r>
      <w:r>
        <w:rPr>
          <w:rFonts w:ascii="Times New Roman" w:hAnsi="Times New Roman" w:cs="Times New Roman"/>
          <w:color w:val="000000"/>
          <w:sz w:val="24"/>
          <w:szCs w:val="24"/>
        </w:rPr>
        <w:t xml:space="preserve">. </w:t>
      </w:r>
      <w:r w:rsidRPr="007B1FDC">
        <w:rPr>
          <w:rFonts w:ascii="Times New Roman" w:hAnsi="Times New Roman" w:cs="Times New Roman"/>
          <w:color w:val="000000"/>
          <w:sz w:val="24"/>
          <w:szCs w:val="24"/>
        </w:rPr>
        <w:t>Rio de Janeiro</w:t>
      </w:r>
      <w:r>
        <w:rPr>
          <w:rFonts w:ascii="Times New Roman" w:hAnsi="Times New Roman" w:cs="Times New Roman"/>
          <w:color w:val="000000"/>
          <w:sz w:val="24"/>
          <w:szCs w:val="24"/>
        </w:rPr>
        <w:t xml:space="preserve">. </w:t>
      </w:r>
      <w:r w:rsidRPr="007B1FDC">
        <w:rPr>
          <w:rFonts w:ascii="Times New Roman" w:hAnsi="Times New Roman" w:cs="Times New Roman"/>
          <w:color w:val="000000"/>
          <w:sz w:val="24"/>
          <w:szCs w:val="24"/>
        </w:rPr>
        <w:t>Volume 9, nº 1</w:t>
      </w:r>
      <w:r>
        <w:rPr>
          <w:rFonts w:ascii="Times New Roman" w:hAnsi="Times New Roman" w:cs="Times New Roman"/>
          <w:color w:val="000000"/>
          <w:sz w:val="24"/>
          <w:szCs w:val="24"/>
        </w:rPr>
        <w:t xml:space="preserve">. </w:t>
      </w:r>
      <w:r w:rsidRPr="007B1FDC">
        <w:rPr>
          <w:rFonts w:ascii="Times New Roman" w:hAnsi="Times New Roman" w:cs="Times New Roman"/>
          <w:color w:val="000000"/>
          <w:sz w:val="24"/>
          <w:szCs w:val="24"/>
        </w:rPr>
        <w:t>ISSN 1808-</w:t>
      </w:r>
      <w:r w:rsidRPr="003E7902">
        <w:rPr>
          <w:rFonts w:ascii="Times New Roman" w:hAnsi="Times New Roman" w:cs="Times New Roman"/>
          <w:sz w:val="24"/>
          <w:szCs w:val="24"/>
        </w:rPr>
        <w:t xml:space="preserve">0235. </w:t>
      </w:r>
      <w:hyperlink r:id="rId9" w:history="1">
        <w:r w:rsidR="00150A91" w:rsidRPr="00540632">
          <w:rPr>
            <w:rStyle w:val="Hyperlink"/>
            <w:rFonts w:ascii="Times New Roman" w:hAnsi="Times New Roman" w:cs="Times New Roman"/>
            <w:sz w:val="24"/>
            <w:szCs w:val="24"/>
          </w:rPr>
          <w:t>www.revistaoikos.org</w:t>
        </w:r>
      </w:hyperlink>
      <w:r w:rsidR="00134B5A">
        <w:rPr>
          <w:rFonts w:ascii="Times New Roman" w:hAnsi="Times New Roman" w:cs="Times New Roman"/>
          <w:sz w:val="24"/>
          <w:szCs w:val="24"/>
        </w:rPr>
        <w:t>. p</w:t>
      </w:r>
      <w:bookmarkStart w:id="0" w:name="_GoBack"/>
      <w:bookmarkEnd w:id="0"/>
      <w:r w:rsidRPr="003E7902">
        <w:rPr>
          <w:rFonts w:ascii="Times New Roman" w:hAnsi="Times New Roman" w:cs="Times New Roman"/>
          <w:sz w:val="24"/>
          <w:szCs w:val="24"/>
        </w:rPr>
        <w:t>. 137-160.</w:t>
      </w:r>
    </w:p>
    <w:p w:rsidR="00E1431C" w:rsidRDefault="00E1431C" w:rsidP="00592F49">
      <w:pPr>
        <w:autoSpaceDE w:val="0"/>
        <w:autoSpaceDN w:val="0"/>
        <w:adjustRightInd w:val="0"/>
        <w:spacing w:after="0" w:line="240" w:lineRule="auto"/>
        <w:jc w:val="both"/>
        <w:rPr>
          <w:rFonts w:ascii="Times New Roman" w:hAnsi="Times New Roman" w:cs="Times New Roman"/>
          <w:color w:val="000000"/>
          <w:sz w:val="24"/>
          <w:szCs w:val="24"/>
        </w:rPr>
      </w:pPr>
    </w:p>
    <w:p w:rsidR="00497800" w:rsidRDefault="00DD4B4B" w:rsidP="00592F49">
      <w:pPr>
        <w:autoSpaceDE w:val="0"/>
        <w:autoSpaceDN w:val="0"/>
        <w:adjustRightInd w:val="0"/>
        <w:spacing w:after="0" w:line="240" w:lineRule="auto"/>
        <w:jc w:val="both"/>
        <w:rPr>
          <w:rFonts w:ascii="Times New Roman" w:hAnsi="Times New Roman" w:cs="Times New Roman"/>
          <w:sz w:val="24"/>
          <w:szCs w:val="24"/>
        </w:rPr>
      </w:pPr>
      <w:r w:rsidRPr="0068072D">
        <w:rPr>
          <w:rFonts w:ascii="Times New Roman" w:hAnsi="Times New Roman" w:cs="Times New Roman"/>
          <w:sz w:val="24"/>
          <w:szCs w:val="24"/>
        </w:rPr>
        <w:t xml:space="preserve">RIBEIRO, </w:t>
      </w:r>
      <w:proofErr w:type="spellStart"/>
      <w:r w:rsidRPr="0068072D">
        <w:rPr>
          <w:rFonts w:ascii="Times New Roman" w:hAnsi="Times New Roman" w:cs="Times New Roman"/>
          <w:sz w:val="24"/>
          <w:szCs w:val="24"/>
        </w:rPr>
        <w:t>Alyson</w:t>
      </w:r>
      <w:proofErr w:type="spellEnd"/>
      <w:r w:rsidRPr="0068072D">
        <w:rPr>
          <w:rFonts w:ascii="Times New Roman" w:hAnsi="Times New Roman" w:cs="Times New Roman"/>
          <w:sz w:val="24"/>
          <w:szCs w:val="24"/>
        </w:rPr>
        <w:t xml:space="preserve">, F. A. </w:t>
      </w:r>
      <w:r w:rsidRPr="0068072D">
        <w:rPr>
          <w:rFonts w:ascii="Times New Roman" w:hAnsi="Times New Roman" w:cs="Times New Roman"/>
          <w:b/>
          <w:sz w:val="24"/>
          <w:szCs w:val="24"/>
        </w:rPr>
        <w:t>A regularização fundiária como (in</w:t>
      </w:r>
      <w:proofErr w:type="gramStart"/>
      <w:r w:rsidRPr="0068072D">
        <w:rPr>
          <w:rFonts w:ascii="Times New Roman" w:hAnsi="Times New Roman" w:cs="Times New Roman"/>
          <w:b/>
          <w:sz w:val="24"/>
          <w:szCs w:val="24"/>
        </w:rPr>
        <w:t>)solução</w:t>
      </w:r>
      <w:proofErr w:type="gramEnd"/>
      <w:r w:rsidRPr="0068072D">
        <w:rPr>
          <w:rFonts w:ascii="Times New Roman" w:hAnsi="Times New Roman" w:cs="Times New Roman"/>
          <w:b/>
          <w:sz w:val="24"/>
          <w:szCs w:val="24"/>
        </w:rPr>
        <w:t xml:space="preserve"> para a questão agrária: </w:t>
      </w:r>
      <w:r w:rsidRPr="00592F49">
        <w:rPr>
          <w:rFonts w:ascii="Times New Roman" w:hAnsi="Times New Roman" w:cs="Times New Roman"/>
          <w:sz w:val="24"/>
          <w:szCs w:val="24"/>
        </w:rPr>
        <w:t>o desvelar do Programa Terra Legal Amazônia no Cone-Sul de Rondônia.</w:t>
      </w:r>
      <w:r w:rsidRPr="0068072D">
        <w:rPr>
          <w:rFonts w:ascii="Times New Roman" w:hAnsi="Times New Roman" w:cs="Times New Roman"/>
          <w:sz w:val="24"/>
          <w:szCs w:val="24"/>
        </w:rPr>
        <w:t xml:space="preserve"> Porto Velho, RO, 2016. 217 f. Dissertação (Mestrado em Geografia) Fundação Universidade Federal de Rondônia / UNIR, 2016.</w:t>
      </w:r>
      <w:r w:rsidRPr="00DD4B4B">
        <w:rPr>
          <w:rFonts w:ascii="Times New Roman" w:hAnsi="Times New Roman" w:cs="Times New Roman"/>
          <w:sz w:val="24"/>
          <w:szCs w:val="24"/>
        </w:rPr>
        <w:t xml:space="preserve"> </w:t>
      </w:r>
    </w:p>
    <w:p w:rsidR="00F315A7" w:rsidRPr="00F315A7" w:rsidRDefault="00F315A7" w:rsidP="00F315A7">
      <w:pPr>
        <w:pStyle w:val="Ttulo3"/>
        <w:shd w:val="clear" w:color="auto" w:fill="FFFFFF"/>
        <w:jc w:val="both"/>
        <w:rPr>
          <w:b w:val="0"/>
          <w:sz w:val="24"/>
          <w:szCs w:val="24"/>
        </w:rPr>
      </w:pPr>
      <w:bookmarkStart w:id="1" w:name="_Toc459109475"/>
      <w:bookmarkStart w:id="2" w:name="_Toc459109643"/>
      <w:r w:rsidRPr="00F315A7">
        <w:rPr>
          <w:b w:val="0"/>
          <w:sz w:val="24"/>
          <w:szCs w:val="24"/>
        </w:rPr>
        <w:t xml:space="preserve">VIOLETA, </w:t>
      </w:r>
      <w:proofErr w:type="spellStart"/>
      <w:r w:rsidRPr="00F315A7">
        <w:rPr>
          <w:b w:val="0"/>
          <w:bCs w:val="0"/>
          <w:sz w:val="24"/>
          <w:szCs w:val="24"/>
          <w:shd w:val="clear" w:color="auto" w:fill="FFFFFF"/>
        </w:rPr>
        <w:t>Refkalefsky</w:t>
      </w:r>
      <w:proofErr w:type="spellEnd"/>
      <w:r w:rsidRPr="00F315A7">
        <w:rPr>
          <w:b w:val="0"/>
          <w:bCs w:val="0"/>
          <w:sz w:val="24"/>
          <w:szCs w:val="24"/>
          <w:shd w:val="clear" w:color="auto" w:fill="FFFFFF"/>
        </w:rPr>
        <w:t xml:space="preserve"> e LOUREIRO, </w:t>
      </w:r>
      <w:proofErr w:type="spellStart"/>
      <w:r w:rsidRPr="00F315A7">
        <w:rPr>
          <w:b w:val="0"/>
          <w:bCs w:val="0"/>
          <w:sz w:val="24"/>
          <w:szCs w:val="24"/>
          <w:shd w:val="clear" w:color="auto" w:fill="FFFFFF"/>
        </w:rPr>
        <w:t>Jax</w:t>
      </w:r>
      <w:proofErr w:type="spellEnd"/>
      <w:r w:rsidRPr="00F315A7">
        <w:rPr>
          <w:b w:val="0"/>
          <w:bCs w:val="0"/>
          <w:sz w:val="24"/>
          <w:szCs w:val="24"/>
          <w:shd w:val="clear" w:color="auto" w:fill="FFFFFF"/>
        </w:rPr>
        <w:t xml:space="preserve"> </w:t>
      </w:r>
      <w:proofErr w:type="spellStart"/>
      <w:r w:rsidRPr="00F315A7">
        <w:rPr>
          <w:b w:val="0"/>
          <w:bCs w:val="0"/>
          <w:sz w:val="24"/>
          <w:szCs w:val="24"/>
          <w:shd w:val="clear" w:color="auto" w:fill="FFFFFF"/>
        </w:rPr>
        <w:t>Nildo</w:t>
      </w:r>
      <w:proofErr w:type="spellEnd"/>
      <w:r w:rsidRPr="00F315A7">
        <w:rPr>
          <w:b w:val="0"/>
          <w:bCs w:val="0"/>
          <w:sz w:val="24"/>
          <w:szCs w:val="24"/>
          <w:shd w:val="clear" w:color="auto" w:fill="FFFFFF"/>
        </w:rPr>
        <w:t xml:space="preserve"> Aragão Pinto. </w:t>
      </w:r>
      <w:r w:rsidRPr="00F315A7">
        <w:rPr>
          <w:bCs w:val="0"/>
          <w:sz w:val="24"/>
          <w:szCs w:val="24"/>
          <w:shd w:val="clear" w:color="auto" w:fill="FFFFFF"/>
        </w:rPr>
        <w:t>Dossiê Amazônia II.</w:t>
      </w:r>
      <w:r w:rsidRPr="00F315A7">
        <w:rPr>
          <w:b w:val="0"/>
          <w:bCs w:val="0"/>
          <w:sz w:val="24"/>
          <w:szCs w:val="24"/>
          <w:shd w:val="clear" w:color="auto" w:fill="FFFFFF"/>
        </w:rPr>
        <w:t xml:space="preserve"> </w:t>
      </w:r>
      <w:r w:rsidRPr="00F315A7">
        <w:rPr>
          <w:b w:val="0"/>
          <w:sz w:val="24"/>
          <w:szCs w:val="24"/>
        </w:rPr>
        <w:t>Estudos avançados. Vol.19, nº 54. São Paulo: 2005.</w:t>
      </w:r>
      <w:bookmarkEnd w:id="1"/>
      <w:bookmarkEnd w:id="2"/>
    </w:p>
    <w:p w:rsidR="00F315A7" w:rsidRPr="00DD4B4B" w:rsidRDefault="00F315A7" w:rsidP="00592F49">
      <w:pPr>
        <w:autoSpaceDE w:val="0"/>
        <w:autoSpaceDN w:val="0"/>
        <w:adjustRightInd w:val="0"/>
        <w:spacing w:after="0" w:line="240" w:lineRule="auto"/>
        <w:jc w:val="both"/>
        <w:rPr>
          <w:rFonts w:ascii="Times New Roman" w:hAnsi="Times New Roman" w:cs="Times New Roman"/>
          <w:sz w:val="24"/>
          <w:szCs w:val="24"/>
        </w:rPr>
      </w:pPr>
    </w:p>
    <w:p w:rsidR="00080CF5" w:rsidRPr="000C19C1" w:rsidRDefault="00080CF5" w:rsidP="00592F49">
      <w:pPr>
        <w:spacing w:after="0" w:line="360" w:lineRule="auto"/>
        <w:jc w:val="both"/>
        <w:rPr>
          <w:rFonts w:ascii="Times New Roman" w:hAnsi="Times New Roman" w:cs="Times New Roman"/>
          <w:sz w:val="24"/>
          <w:szCs w:val="24"/>
        </w:rPr>
      </w:pPr>
    </w:p>
    <w:sectPr w:rsidR="00080CF5" w:rsidRPr="000C19C1" w:rsidSect="00793587">
      <w:footerReference w:type="default" r:id="rId10"/>
      <w:pgSz w:w="11906" w:h="16838"/>
      <w:pgMar w:top="1702" w:right="1133"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0E" w:rsidRDefault="0034530E" w:rsidP="00100AE7">
      <w:pPr>
        <w:spacing w:after="0" w:line="240" w:lineRule="auto"/>
      </w:pPr>
      <w:r>
        <w:separator/>
      </w:r>
    </w:p>
  </w:endnote>
  <w:endnote w:type="continuationSeparator" w:id="0">
    <w:p w:rsidR="0034530E" w:rsidRDefault="0034530E" w:rsidP="0010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47884"/>
      <w:docPartObj>
        <w:docPartGallery w:val="Page Numbers (Bottom of Page)"/>
        <w:docPartUnique/>
      </w:docPartObj>
    </w:sdtPr>
    <w:sdtEndPr/>
    <w:sdtContent>
      <w:p w:rsidR="00C9009A" w:rsidRDefault="004D15D6">
        <w:pPr>
          <w:pStyle w:val="Rodap"/>
          <w:jc w:val="right"/>
        </w:pPr>
        <w:r>
          <w:fldChar w:fldCharType="begin"/>
        </w:r>
        <w:r>
          <w:instrText>PAGE   \* MERGEFORMAT</w:instrText>
        </w:r>
        <w:r>
          <w:fldChar w:fldCharType="separate"/>
        </w:r>
        <w:r w:rsidR="00134B5A">
          <w:rPr>
            <w:noProof/>
          </w:rPr>
          <w:t>18</w:t>
        </w:r>
        <w:r>
          <w:rPr>
            <w:noProof/>
          </w:rPr>
          <w:fldChar w:fldCharType="end"/>
        </w:r>
      </w:p>
    </w:sdtContent>
  </w:sdt>
  <w:p w:rsidR="00C9009A" w:rsidRDefault="00C900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0E" w:rsidRDefault="0034530E" w:rsidP="00100AE7">
      <w:pPr>
        <w:spacing w:after="0" w:line="240" w:lineRule="auto"/>
      </w:pPr>
      <w:r>
        <w:separator/>
      </w:r>
    </w:p>
  </w:footnote>
  <w:footnote w:type="continuationSeparator" w:id="0">
    <w:p w:rsidR="0034530E" w:rsidRDefault="0034530E" w:rsidP="00100AE7">
      <w:pPr>
        <w:spacing w:after="0" w:line="240" w:lineRule="auto"/>
      </w:pPr>
      <w:r>
        <w:continuationSeparator/>
      </w:r>
    </w:p>
  </w:footnote>
  <w:footnote w:id="1">
    <w:p w:rsidR="00C9009A" w:rsidRPr="00DE3E6F" w:rsidRDefault="00C9009A" w:rsidP="00DE3E6F">
      <w:pPr>
        <w:pStyle w:val="Textodenotaderodap"/>
        <w:jc w:val="both"/>
        <w:rPr>
          <w:rFonts w:ascii="Times New Roman" w:hAnsi="Times New Roman" w:cs="Times New Roman"/>
        </w:rPr>
      </w:pPr>
      <w:r w:rsidRPr="00DE3E6F">
        <w:rPr>
          <w:rStyle w:val="Refdenotaderodap"/>
          <w:rFonts w:ascii="Times New Roman" w:hAnsi="Times New Roman" w:cs="Times New Roman"/>
        </w:rPr>
        <w:footnoteRef/>
      </w:r>
      <w:r w:rsidR="006D0816">
        <w:rPr>
          <w:rFonts w:ascii="Times New Roman" w:hAnsi="Times New Roman" w:cs="Times New Roman"/>
        </w:rPr>
        <w:t>Doutor em História Social/UNESP;</w:t>
      </w:r>
      <w:r w:rsidRPr="00DE3E6F">
        <w:rPr>
          <w:rFonts w:ascii="Times New Roman" w:hAnsi="Times New Roman" w:cs="Times New Roman"/>
        </w:rPr>
        <w:t xml:space="preserve"> Professor do Departamento de História da Universidade Federal de Rondônia e do Programa de Mestrado em História e Estudos Culturais da Universidade Federal de Rondônia. Pesquisador do Centro do Imaginário Social da UNIR. E-mail: valdir@unir.br</w:t>
      </w:r>
    </w:p>
  </w:footnote>
  <w:footnote w:id="2">
    <w:p w:rsidR="006D0816" w:rsidRDefault="006D0816" w:rsidP="006D0816">
      <w:pPr>
        <w:pStyle w:val="Textodenotaderodap"/>
        <w:jc w:val="both"/>
      </w:pPr>
      <w:r w:rsidRPr="00DE3E6F">
        <w:rPr>
          <w:rStyle w:val="Refdenotaderodap"/>
          <w:rFonts w:ascii="Times New Roman" w:hAnsi="Times New Roman" w:cs="Times New Roman"/>
        </w:rPr>
        <w:footnoteRef/>
      </w:r>
      <w:r w:rsidRPr="00DE3E6F">
        <w:rPr>
          <w:rFonts w:ascii="Times New Roman" w:hAnsi="Times New Roman" w:cs="Times New Roman"/>
        </w:rPr>
        <w:t xml:space="preserve"> Doutorando do Programa de </w:t>
      </w:r>
      <w:proofErr w:type="gramStart"/>
      <w:r w:rsidRPr="00DE3E6F">
        <w:rPr>
          <w:rFonts w:ascii="Times New Roman" w:hAnsi="Times New Roman" w:cs="Times New Roman"/>
        </w:rPr>
        <w:t>Pós –Graduação</w:t>
      </w:r>
      <w:proofErr w:type="gramEnd"/>
      <w:r w:rsidRPr="00DE3E6F">
        <w:rPr>
          <w:rFonts w:ascii="Times New Roman" w:hAnsi="Times New Roman" w:cs="Times New Roman"/>
        </w:rPr>
        <w:t xml:space="preserve"> em Geografia da Universidade Federal de Sergipe</w:t>
      </w:r>
      <w:r>
        <w:rPr>
          <w:rFonts w:ascii="Times New Roman" w:hAnsi="Times New Roman" w:cs="Times New Roman"/>
        </w:rPr>
        <w:t xml:space="preserve"> </w:t>
      </w:r>
      <w:r w:rsidRPr="00DE3E6F">
        <w:rPr>
          <w:rFonts w:ascii="Times New Roman" w:hAnsi="Times New Roman" w:cs="Times New Roman"/>
        </w:rPr>
        <w:t xml:space="preserve">(PPGEO/UFS). Mestre em Geografia pelo Programa de Pós-Graduação em Geografia da Universidade Federal de </w:t>
      </w:r>
      <w:proofErr w:type="gramStart"/>
      <w:r w:rsidRPr="00DE3E6F">
        <w:rPr>
          <w:rFonts w:ascii="Times New Roman" w:hAnsi="Times New Roman" w:cs="Times New Roman"/>
        </w:rPr>
        <w:t>Rondônia</w:t>
      </w:r>
      <w:r>
        <w:rPr>
          <w:rFonts w:ascii="Times New Roman" w:hAnsi="Times New Roman" w:cs="Times New Roman"/>
        </w:rPr>
        <w:t>(</w:t>
      </w:r>
      <w:proofErr w:type="gramEnd"/>
      <w:r>
        <w:rPr>
          <w:rFonts w:ascii="Times New Roman" w:hAnsi="Times New Roman" w:cs="Times New Roman"/>
        </w:rPr>
        <w:t>PPGG/UNIR)</w:t>
      </w:r>
      <w:r w:rsidRPr="00DE3E6F">
        <w:rPr>
          <w:rFonts w:ascii="Times New Roman" w:hAnsi="Times New Roman" w:cs="Times New Roman"/>
        </w:rPr>
        <w:t xml:space="preserve">. </w:t>
      </w:r>
      <w:r>
        <w:rPr>
          <w:rFonts w:ascii="Times New Roman" w:hAnsi="Times New Roman" w:cs="Times New Roman"/>
        </w:rPr>
        <w:t>E-</w:t>
      </w:r>
      <w:r w:rsidRPr="00DE3E6F">
        <w:rPr>
          <w:rFonts w:ascii="Times New Roman" w:hAnsi="Times New Roman" w:cs="Times New Roman"/>
        </w:rPr>
        <w:t xml:space="preserve"> mail: </w:t>
      </w:r>
      <w:hyperlink r:id="rId1" w:history="1">
        <w:r w:rsidRPr="00DE3E6F">
          <w:rPr>
            <w:rStyle w:val="Hyperlink"/>
            <w:rFonts w:ascii="Times New Roman" w:hAnsi="Times New Roman" w:cs="Times New Roman"/>
            <w:color w:val="auto"/>
            <w:u w:val="none"/>
          </w:rPr>
          <w:t>alyson_pop17@hotmail.com</w:t>
        </w:r>
      </w:hyperlink>
      <w:r>
        <w:t xml:space="preserve"> </w:t>
      </w:r>
    </w:p>
  </w:footnote>
  <w:footnote w:id="3">
    <w:p w:rsidR="00C9009A" w:rsidRPr="00DE3E6F" w:rsidRDefault="00C9009A" w:rsidP="00DE3E6F">
      <w:pPr>
        <w:pStyle w:val="Textodenotaderodap"/>
        <w:jc w:val="both"/>
        <w:rPr>
          <w:rFonts w:ascii="Times New Roman" w:hAnsi="Times New Roman" w:cs="Times New Roman"/>
        </w:rPr>
      </w:pPr>
      <w:r w:rsidRPr="00DE3E6F">
        <w:rPr>
          <w:rStyle w:val="Refdenotaderodap"/>
          <w:rFonts w:ascii="Times New Roman" w:hAnsi="Times New Roman" w:cs="Times New Roman"/>
        </w:rPr>
        <w:footnoteRef/>
      </w:r>
      <w:r w:rsidR="00134B5A">
        <w:rPr>
          <w:rFonts w:ascii="Times New Roman" w:hAnsi="Times New Roman" w:cs="Times New Roman"/>
        </w:rPr>
        <w:t xml:space="preserve"> Mestre</w:t>
      </w:r>
      <w:r w:rsidRPr="00DE3E6F">
        <w:rPr>
          <w:rFonts w:ascii="Times New Roman" w:hAnsi="Times New Roman" w:cs="Times New Roman"/>
        </w:rPr>
        <w:t xml:space="preserve"> em História e Estudos Culturais </w:t>
      </w:r>
      <w:r w:rsidR="00134B5A">
        <w:rPr>
          <w:rFonts w:ascii="Times New Roman" w:hAnsi="Times New Roman" w:cs="Times New Roman"/>
        </w:rPr>
        <w:t xml:space="preserve">pela </w:t>
      </w:r>
      <w:r w:rsidRPr="00DE3E6F">
        <w:rPr>
          <w:rFonts w:ascii="Times New Roman" w:hAnsi="Times New Roman" w:cs="Times New Roman"/>
        </w:rPr>
        <w:t>Universidade Federal de Rondônia – UNIR (2016). Integrante do Centro Interdisciplinar de Estudos e Pesquisas do Imaginário Social da Universidade Federal de Rondônia (UNIR)</w:t>
      </w:r>
      <w:r w:rsidR="006D0816">
        <w:rPr>
          <w:rFonts w:ascii="Times New Roman" w:hAnsi="Times New Roman" w:cs="Times New Roman"/>
        </w:rPr>
        <w:t>.</w:t>
      </w:r>
      <w:r w:rsidRPr="00DE3E6F">
        <w:rPr>
          <w:rFonts w:ascii="Times New Roman" w:hAnsi="Times New Roman" w:cs="Times New Roman"/>
        </w:rPr>
        <w:t xml:space="preserve"> Licenciada em História pela Fundação Universidade Federal de Rondônia – Unir (2006).</w:t>
      </w:r>
      <w:r w:rsidR="00770A70">
        <w:rPr>
          <w:rFonts w:ascii="Times New Roman" w:hAnsi="Times New Roman" w:cs="Times New Roman"/>
        </w:rPr>
        <w:t xml:space="preserve"> </w:t>
      </w:r>
      <w:r w:rsidRPr="00DE3E6F">
        <w:rPr>
          <w:rFonts w:ascii="Times New Roman" w:hAnsi="Times New Roman" w:cs="Times New Roman"/>
        </w:rPr>
        <w:t>E-mail: cintiabarbara@gmail.com</w:t>
      </w:r>
    </w:p>
  </w:footnote>
  <w:footnote w:id="4">
    <w:p w:rsidR="00C9009A" w:rsidRPr="00DE3E6F" w:rsidRDefault="00C9009A" w:rsidP="00DE3E6F">
      <w:pPr>
        <w:pStyle w:val="Textodenotaderodap"/>
        <w:jc w:val="both"/>
        <w:rPr>
          <w:rFonts w:ascii="Times New Roman" w:hAnsi="Times New Roman" w:cs="Times New Roman"/>
        </w:rPr>
      </w:pPr>
      <w:r w:rsidRPr="00DE3E6F">
        <w:rPr>
          <w:rStyle w:val="Refdenotaderodap"/>
          <w:rFonts w:ascii="Times New Roman" w:hAnsi="Times New Roman" w:cs="Times New Roman"/>
        </w:rPr>
        <w:footnoteRef/>
      </w:r>
      <w:r w:rsidR="00134B5A">
        <w:rPr>
          <w:rFonts w:ascii="Times New Roman" w:hAnsi="Times New Roman" w:cs="Times New Roman"/>
        </w:rPr>
        <w:t xml:space="preserve">Mestre </w:t>
      </w:r>
      <w:r w:rsidRPr="00DE3E6F">
        <w:rPr>
          <w:rFonts w:ascii="Times New Roman" w:hAnsi="Times New Roman" w:cs="Times New Roman"/>
        </w:rPr>
        <w:t xml:space="preserve">em História e Estudos Culturais </w:t>
      </w:r>
      <w:r w:rsidR="00134B5A">
        <w:rPr>
          <w:rFonts w:ascii="Times New Roman" w:hAnsi="Times New Roman" w:cs="Times New Roman"/>
        </w:rPr>
        <w:t xml:space="preserve">pela </w:t>
      </w:r>
      <w:r w:rsidRPr="00DE3E6F">
        <w:rPr>
          <w:rFonts w:ascii="Times New Roman" w:hAnsi="Times New Roman" w:cs="Times New Roman"/>
        </w:rPr>
        <w:t xml:space="preserve">Universidade Federal de Rondônia – UNIR (2016). Integrante do Centro Interdisciplinar de Estudos e Pesquisas do Imaginário Social da Universidade Federal de Rondônia (UNIR). Licenciada </w:t>
      </w:r>
      <w:r w:rsidR="00592F49">
        <w:rPr>
          <w:rFonts w:ascii="Times New Roman" w:hAnsi="Times New Roman" w:cs="Times New Roman"/>
        </w:rPr>
        <w:t xml:space="preserve">e Bacharelada </w:t>
      </w:r>
      <w:r w:rsidRPr="00DE3E6F">
        <w:rPr>
          <w:rFonts w:ascii="Times New Roman" w:hAnsi="Times New Roman" w:cs="Times New Roman"/>
        </w:rPr>
        <w:t>em História pela Fundação Universidade Federal de Rondônia – Unir (201</w:t>
      </w:r>
      <w:r w:rsidR="00592F49">
        <w:rPr>
          <w:rFonts w:ascii="Times New Roman" w:hAnsi="Times New Roman" w:cs="Times New Roman"/>
        </w:rPr>
        <w:t>4</w:t>
      </w:r>
      <w:r w:rsidRPr="00DE3E6F">
        <w:rPr>
          <w:rFonts w:ascii="Times New Roman" w:hAnsi="Times New Roman" w:cs="Times New Roman"/>
        </w:rPr>
        <w:t>). E-mail: elisoliveir</w:t>
      </w:r>
      <w:r w:rsidR="00500FD1">
        <w:rPr>
          <w:rFonts w:ascii="Times New Roman" w:hAnsi="Times New Roman" w:cs="Times New Roman"/>
        </w:rPr>
        <w:t>a</w:t>
      </w:r>
      <w:r w:rsidRPr="00DE3E6F">
        <w:rPr>
          <w:rFonts w:ascii="Times New Roman" w:hAnsi="Times New Roman" w:cs="Times New Roman"/>
        </w:rPr>
        <w:t xml:space="preserve">a@gmail.com. </w:t>
      </w:r>
    </w:p>
  </w:footnote>
  <w:footnote w:id="5">
    <w:p w:rsidR="00EC206B" w:rsidRPr="00EC206B" w:rsidRDefault="00EC206B" w:rsidP="00EC206B">
      <w:pPr>
        <w:autoSpaceDE w:val="0"/>
        <w:autoSpaceDN w:val="0"/>
        <w:adjustRightInd w:val="0"/>
        <w:spacing w:after="0" w:line="240" w:lineRule="auto"/>
        <w:jc w:val="both"/>
        <w:rPr>
          <w:rFonts w:ascii="Times New Roman" w:hAnsi="Times New Roman" w:cs="Times New Roman"/>
          <w:sz w:val="20"/>
          <w:szCs w:val="20"/>
        </w:rPr>
      </w:pPr>
      <w:r w:rsidRPr="00EC206B">
        <w:rPr>
          <w:rFonts w:ascii="Times New Roman" w:hAnsi="Times New Roman" w:cs="Times New Roman"/>
          <w:sz w:val="20"/>
          <w:szCs w:val="20"/>
        </w:rPr>
        <w:footnoteRef/>
      </w:r>
      <w:r w:rsidRPr="00EC206B">
        <w:rPr>
          <w:rFonts w:ascii="Times New Roman" w:hAnsi="Times New Roman" w:cs="Times New Roman"/>
          <w:sz w:val="20"/>
          <w:szCs w:val="20"/>
        </w:rPr>
        <w:t xml:space="preserve"> </w:t>
      </w:r>
      <w:r w:rsidRPr="00EC206B">
        <w:rPr>
          <w:rFonts w:ascii="Times New Roman" w:hAnsi="Times New Roman" w:cs="Times New Roman"/>
          <w:sz w:val="20"/>
          <w:szCs w:val="20"/>
        </w:rPr>
        <w:t>Segundo Violeta e Loureiro (2005)</w:t>
      </w:r>
      <w:r w:rsidRPr="00EC206B">
        <w:rPr>
          <w:rFonts w:ascii="Times New Roman" w:hAnsi="Times New Roman" w:cs="Times New Roman"/>
          <w:sz w:val="20"/>
          <w:szCs w:val="20"/>
        </w:rPr>
        <w:t>, anteriormente à política militar na Amazônia</w:t>
      </w:r>
      <w:r w:rsidRPr="00EC206B">
        <w:rPr>
          <w:rFonts w:ascii="Times New Roman" w:hAnsi="Times New Roman" w:cs="Times New Roman"/>
          <w:sz w:val="20"/>
          <w:szCs w:val="20"/>
        </w:rPr>
        <w:t xml:space="preserve"> não havia conflito fundiário, exatamente pelo modo de vida extrativista</w:t>
      </w:r>
      <w:r w:rsidRPr="00EC206B">
        <w:rPr>
          <w:rFonts w:ascii="Times New Roman" w:hAnsi="Times New Roman" w:cs="Times New Roman"/>
          <w:sz w:val="20"/>
          <w:szCs w:val="20"/>
        </w:rPr>
        <w:t xml:space="preserve"> (períodos de extração da borracha)</w:t>
      </w:r>
      <w:r w:rsidRPr="00EC206B">
        <w:rPr>
          <w:rFonts w:ascii="Times New Roman" w:hAnsi="Times New Roman" w:cs="Times New Roman"/>
          <w:sz w:val="20"/>
          <w:szCs w:val="20"/>
        </w:rPr>
        <w:t>, onde os posseiros consideravam a terra como “parte indissociável de sua existência”, sem terem jamais “questionado sobre a existência de donos mais legítimos que eles próprios”.</w:t>
      </w:r>
      <w:r w:rsidRPr="00EC206B">
        <w:rPr>
          <w:rFonts w:ascii="Times New Roman" w:hAnsi="Times New Roman" w:cs="Times New Roman"/>
          <w:sz w:val="20"/>
          <w:szCs w:val="20"/>
        </w:rPr>
        <w:t xml:space="preserve"> Tal situação muda</w:t>
      </w:r>
      <w:r w:rsidRPr="00EC206B">
        <w:rPr>
          <w:rFonts w:ascii="Times New Roman" w:hAnsi="Times New Roman" w:cs="Times New Roman"/>
          <w:sz w:val="20"/>
          <w:szCs w:val="20"/>
        </w:rPr>
        <w:t xml:space="preserve"> bruscamente com o advento do golpe civil-militar de 1964</w:t>
      </w:r>
      <w:r w:rsidRPr="00EC206B">
        <w:rPr>
          <w:rFonts w:ascii="Times New Roman" w:hAnsi="Times New Roman" w:cs="Times New Roman"/>
          <w:sz w:val="20"/>
          <w:szCs w:val="20"/>
        </w:rPr>
        <w:t xml:space="preserve">, que passou a titular e entregar as terras da Amazônia a particulares. </w:t>
      </w:r>
    </w:p>
  </w:footnote>
  <w:footnote w:id="6">
    <w:p w:rsidR="00C9009A" w:rsidRPr="006D0816" w:rsidRDefault="00C9009A" w:rsidP="00A20D81">
      <w:pPr>
        <w:autoSpaceDE w:val="0"/>
        <w:autoSpaceDN w:val="0"/>
        <w:adjustRightInd w:val="0"/>
        <w:spacing w:after="0" w:line="240" w:lineRule="auto"/>
        <w:jc w:val="both"/>
        <w:rPr>
          <w:rFonts w:ascii="Times New Roman" w:hAnsi="Times New Roman" w:cs="Times New Roman"/>
          <w:sz w:val="20"/>
          <w:szCs w:val="20"/>
        </w:rPr>
      </w:pPr>
      <w:r w:rsidRPr="000402E6">
        <w:rPr>
          <w:rStyle w:val="Refdenotaderodap"/>
          <w:rFonts w:ascii="Times New Roman" w:hAnsi="Times New Roman" w:cs="Times New Roman"/>
        </w:rPr>
        <w:footnoteRef/>
      </w:r>
      <w:r>
        <w:rPr>
          <w:rFonts w:ascii="Times New Roman" w:hAnsi="Times New Roman" w:cs="Times New Roman"/>
        </w:rPr>
        <w:t xml:space="preserve"> </w:t>
      </w:r>
      <w:r w:rsidRPr="006D0816">
        <w:rPr>
          <w:rFonts w:ascii="Times New Roman" w:hAnsi="Times New Roman" w:cs="Times New Roman"/>
          <w:sz w:val="20"/>
          <w:szCs w:val="20"/>
        </w:rPr>
        <w:t xml:space="preserve">Título precário, emitido na década de 1980, com a finalidade de incentivar o povoamento e a produção agropecuária da região Norte, caracterizando-se por um contrato firmado pelo INCRA que autorizava a </w:t>
      </w:r>
      <w:proofErr w:type="gramStart"/>
      <w:r w:rsidRPr="006D0816">
        <w:rPr>
          <w:rFonts w:ascii="Times New Roman" w:hAnsi="Times New Roman" w:cs="Times New Roman"/>
          <w:sz w:val="20"/>
          <w:szCs w:val="20"/>
        </w:rPr>
        <w:t>ocupação</w:t>
      </w:r>
      <w:proofErr w:type="gramEnd"/>
    </w:p>
    <w:p w:rsidR="00C9009A" w:rsidRPr="006D0816" w:rsidRDefault="00C9009A" w:rsidP="00A20D81">
      <w:pPr>
        <w:autoSpaceDE w:val="0"/>
        <w:autoSpaceDN w:val="0"/>
        <w:adjustRightInd w:val="0"/>
        <w:spacing w:after="0" w:line="240" w:lineRule="auto"/>
        <w:jc w:val="both"/>
        <w:rPr>
          <w:rFonts w:ascii="Times New Roman" w:hAnsi="Times New Roman" w:cs="Times New Roman"/>
          <w:sz w:val="20"/>
          <w:szCs w:val="20"/>
        </w:rPr>
      </w:pPr>
      <w:proofErr w:type="gramStart"/>
      <w:r w:rsidRPr="006D0816">
        <w:rPr>
          <w:rFonts w:ascii="Times New Roman" w:hAnsi="Times New Roman" w:cs="Times New Roman"/>
          <w:sz w:val="20"/>
          <w:szCs w:val="20"/>
        </w:rPr>
        <w:t>regular</w:t>
      </w:r>
      <w:proofErr w:type="gramEnd"/>
      <w:r w:rsidRPr="006D0816">
        <w:rPr>
          <w:rFonts w:ascii="Times New Roman" w:hAnsi="Times New Roman" w:cs="Times New Roman"/>
          <w:sz w:val="20"/>
          <w:szCs w:val="20"/>
        </w:rPr>
        <w:t>. Têm validade mediante o cumprimento de cláusulas resolutivas tais como: prever a obrigação de ocupar</w:t>
      </w:r>
    </w:p>
    <w:p w:rsidR="00C9009A" w:rsidRPr="000402E6" w:rsidRDefault="00C9009A" w:rsidP="006D0816">
      <w:pPr>
        <w:autoSpaceDE w:val="0"/>
        <w:autoSpaceDN w:val="0"/>
        <w:adjustRightInd w:val="0"/>
        <w:spacing w:after="0" w:line="240" w:lineRule="auto"/>
        <w:jc w:val="both"/>
        <w:rPr>
          <w:rFonts w:ascii="Times New Roman" w:hAnsi="Times New Roman" w:cs="Times New Roman"/>
        </w:rPr>
      </w:pPr>
      <w:proofErr w:type="gramStart"/>
      <w:r w:rsidRPr="006D0816">
        <w:rPr>
          <w:rFonts w:ascii="Times New Roman" w:hAnsi="Times New Roman" w:cs="Times New Roman"/>
          <w:sz w:val="20"/>
          <w:szCs w:val="20"/>
        </w:rPr>
        <w:t>a</w:t>
      </w:r>
      <w:proofErr w:type="gramEnd"/>
      <w:r w:rsidRPr="006D0816">
        <w:rPr>
          <w:rFonts w:ascii="Times New Roman" w:hAnsi="Times New Roman" w:cs="Times New Roman"/>
          <w:sz w:val="20"/>
          <w:szCs w:val="20"/>
        </w:rPr>
        <w:t xml:space="preserve"> terra e dar a função social ao imóvel, além da proibição de vender a terceiros. </w:t>
      </w:r>
    </w:p>
  </w:footnote>
  <w:footnote w:id="7">
    <w:p w:rsidR="005961B8" w:rsidRPr="005961B8" w:rsidRDefault="005961B8" w:rsidP="005961B8">
      <w:pPr>
        <w:pStyle w:val="Textodenotaderodap"/>
        <w:jc w:val="both"/>
        <w:rPr>
          <w:rFonts w:ascii="Times New Roman" w:hAnsi="Times New Roman" w:cs="Times New Roman"/>
        </w:rPr>
      </w:pPr>
      <w:r w:rsidRPr="005961B8">
        <w:rPr>
          <w:rStyle w:val="Refdenotaderodap"/>
          <w:rFonts w:ascii="Times New Roman" w:hAnsi="Times New Roman" w:cs="Times New Roman"/>
        </w:rPr>
        <w:footnoteRef/>
      </w:r>
      <w:r w:rsidRPr="005961B8">
        <w:rPr>
          <w:rFonts w:ascii="Times New Roman" w:hAnsi="Times New Roman" w:cs="Times New Roman"/>
        </w:rPr>
        <w:t xml:space="preserve"> Os posseiros são os camponeses que se apossam da terra para trabalhar, mas não possuem qualquer título que lhe</w:t>
      </w:r>
      <w:r>
        <w:rPr>
          <w:rFonts w:ascii="Times New Roman" w:hAnsi="Times New Roman" w:cs="Times New Roman"/>
        </w:rPr>
        <w:t>s</w:t>
      </w:r>
      <w:r w:rsidRPr="005961B8">
        <w:rPr>
          <w:rFonts w:ascii="Times New Roman" w:hAnsi="Times New Roman" w:cs="Times New Roman"/>
        </w:rPr>
        <w:t xml:space="preserve"> garanta a propriedade. Exercem tão somente a posse, através de sua moradia e trabalho na terra. </w:t>
      </w:r>
    </w:p>
  </w:footnote>
  <w:footnote w:id="8">
    <w:p w:rsidR="005F78FE" w:rsidRPr="005F78FE" w:rsidRDefault="005F78FE" w:rsidP="005F78FE">
      <w:pPr>
        <w:autoSpaceDE w:val="0"/>
        <w:autoSpaceDN w:val="0"/>
        <w:adjustRightInd w:val="0"/>
        <w:spacing w:after="0" w:line="240" w:lineRule="auto"/>
        <w:jc w:val="both"/>
        <w:rPr>
          <w:rFonts w:ascii="Times New Roman" w:hAnsi="Times New Roman" w:cs="Times New Roman"/>
          <w:sz w:val="20"/>
          <w:szCs w:val="20"/>
        </w:rPr>
      </w:pPr>
      <w:r w:rsidRPr="005F78FE">
        <w:rPr>
          <w:rFonts w:ascii="Times New Roman" w:hAnsi="Times New Roman" w:cs="Times New Roman"/>
          <w:sz w:val="20"/>
          <w:szCs w:val="20"/>
        </w:rPr>
        <w:footnoteRef/>
      </w:r>
      <w:r w:rsidRPr="005F78FE">
        <w:rPr>
          <w:rFonts w:ascii="Times New Roman" w:hAnsi="Times New Roman" w:cs="Times New Roman"/>
          <w:sz w:val="20"/>
          <w:szCs w:val="20"/>
        </w:rPr>
        <w:t xml:space="preserve"> Para </w:t>
      </w:r>
      <w:proofErr w:type="spellStart"/>
      <w:r w:rsidRPr="005F78FE">
        <w:rPr>
          <w:rFonts w:ascii="Times New Roman" w:hAnsi="Times New Roman" w:cs="Times New Roman"/>
          <w:sz w:val="20"/>
          <w:szCs w:val="20"/>
        </w:rPr>
        <w:t>Ianni</w:t>
      </w:r>
      <w:proofErr w:type="spellEnd"/>
      <w:r w:rsidRPr="005F78FE">
        <w:rPr>
          <w:rFonts w:ascii="Times New Roman" w:hAnsi="Times New Roman" w:cs="Times New Roman"/>
          <w:sz w:val="20"/>
          <w:szCs w:val="20"/>
        </w:rPr>
        <w:t xml:space="preserve"> (1979, p. 133</w:t>
      </w:r>
      <w:r>
        <w:rPr>
          <w:rFonts w:ascii="Times New Roman" w:hAnsi="Times New Roman" w:cs="Times New Roman"/>
          <w:sz w:val="20"/>
          <w:szCs w:val="20"/>
        </w:rPr>
        <w:t>)</w:t>
      </w:r>
      <w:r w:rsidRPr="005F78FE">
        <w:rPr>
          <w:rFonts w:ascii="Times New Roman" w:hAnsi="Times New Roman" w:cs="Times New Roman"/>
          <w:sz w:val="20"/>
          <w:szCs w:val="20"/>
        </w:rPr>
        <w:t>, milhares</w:t>
      </w:r>
      <w:r w:rsidRPr="005F78FE">
        <w:rPr>
          <w:rFonts w:ascii="Times New Roman" w:hAnsi="Times New Roman" w:cs="Times New Roman"/>
          <w:sz w:val="20"/>
          <w:szCs w:val="20"/>
        </w:rPr>
        <w:t xml:space="preserve"> de agricultores vieram para a região amazônica em razão da própria propaganda do Governo civil-militar, e buscaram fazer uma reforma agrária espontânea ou “de fato”, sem a interferência de gove</w:t>
      </w:r>
      <w:r w:rsidRPr="005F78FE">
        <w:rPr>
          <w:rFonts w:ascii="Times New Roman" w:hAnsi="Times New Roman" w:cs="Times New Roman"/>
          <w:sz w:val="20"/>
          <w:szCs w:val="20"/>
        </w:rPr>
        <w:t>rnantes, burocratas ou técnicos</w:t>
      </w:r>
      <w:r>
        <w:rPr>
          <w:rFonts w:ascii="Times New Roman" w:hAnsi="Times New Roman" w:cs="Times New Roman"/>
          <w:sz w:val="20"/>
          <w:szCs w:val="20"/>
        </w:rPr>
        <w:t>,</w:t>
      </w:r>
      <w:r w:rsidRPr="005F78FE">
        <w:rPr>
          <w:rFonts w:ascii="Times New Roman" w:hAnsi="Times New Roman" w:cs="Times New Roman"/>
          <w:sz w:val="20"/>
          <w:szCs w:val="20"/>
        </w:rPr>
        <w:t xml:space="preserve"> pois</w:t>
      </w:r>
      <w:r>
        <w:rPr>
          <w:rFonts w:ascii="Times New Roman" w:hAnsi="Times New Roman" w:cs="Times New Roman"/>
          <w:sz w:val="20"/>
          <w:szCs w:val="20"/>
        </w:rPr>
        <w:t>,</w:t>
      </w:r>
      <w:r w:rsidRPr="005F78FE">
        <w:rPr>
          <w:rFonts w:ascii="Times New Roman" w:hAnsi="Times New Roman" w:cs="Times New Roman"/>
          <w:sz w:val="20"/>
          <w:szCs w:val="20"/>
        </w:rPr>
        <w:t xml:space="preserve"> segundo ele</w:t>
      </w:r>
      <w:r>
        <w:rPr>
          <w:rFonts w:ascii="Times New Roman" w:hAnsi="Times New Roman" w:cs="Times New Roman"/>
          <w:sz w:val="20"/>
          <w:szCs w:val="20"/>
        </w:rPr>
        <w:t>,</w:t>
      </w:r>
      <w:r w:rsidRPr="005F78FE">
        <w:rPr>
          <w:rFonts w:ascii="Times New Roman" w:hAnsi="Times New Roman" w:cs="Times New Roman"/>
          <w:sz w:val="20"/>
          <w:szCs w:val="20"/>
        </w:rPr>
        <w:t xml:space="preserve"> “o </w:t>
      </w:r>
      <w:r w:rsidRPr="005F78FE">
        <w:rPr>
          <w:rFonts w:ascii="Times New Roman" w:hAnsi="Times New Roman" w:cs="Times New Roman"/>
          <w:sz w:val="20"/>
          <w:szCs w:val="20"/>
        </w:rPr>
        <w:t xml:space="preserve">que estava acontecendo, na prática, </w:t>
      </w:r>
      <w:proofErr w:type="gramStart"/>
      <w:r w:rsidRPr="005F78FE">
        <w:rPr>
          <w:rFonts w:ascii="Times New Roman" w:hAnsi="Times New Roman" w:cs="Times New Roman"/>
          <w:sz w:val="20"/>
          <w:szCs w:val="20"/>
        </w:rPr>
        <w:t>ao mesmo tempo que</w:t>
      </w:r>
      <w:proofErr w:type="gramEnd"/>
      <w:r w:rsidRPr="005F78FE">
        <w:rPr>
          <w:rFonts w:ascii="Times New Roman" w:hAnsi="Times New Roman" w:cs="Times New Roman"/>
          <w:sz w:val="20"/>
          <w:szCs w:val="20"/>
        </w:rPr>
        <w:t xml:space="preserve"> crescia extensivamente o capitalismo na região, era uma espécie de reforma agrária de fato, ou espontânea. Os trabalhadores rurais desempregados, subempregados ou </w:t>
      </w:r>
      <w:proofErr w:type="spellStart"/>
      <w:r w:rsidRPr="005F78FE">
        <w:rPr>
          <w:rFonts w:ascii="Times New Roman" w:hAnsi="Times New Roman" w:cs="Times New Roman"/>
          <w:sz w:val="20"/>
          <w:szCs w:val="20"/>
        </w:rPr>
        <w:t>superexplorados</w:t>
      </w:r>
      <w:proofErr w:type="spellEnd"/>
      <w:r w:rsidRPr="005F78FE">
        <w:rPr>
          <w:rFonts w:ascii="Times New Roman" w:hAnsi="Times New Roman" w:cs="Times New Roman"/>
          <w:sz w:val="20"/>
          <w:szCs w:val="20"/>
        </w:rPr>
        <w:t xml:space="preserve"> – camponeses e operários – estavam buscando terras virgens ou devolutas, para ali construir o seu lugar, a sua vida, a roça e a criação, a moradia habitual e a cultura efetiva. Sitiantes, moradores, meeiros, parceiros, arrendatários, assalariados, </w:t>
      </w:r>
      <w:proofErr w:type="spellStart"/>
      <w:r w:rsidRPr="005F78FE">
        <w:rPr>
          <w:rFonts w:ascii="Times New Roman" w:hAnsi="Times New Roman" w:cs="Times New Roman"/>
          <w:sz w:val="20"/>
          <w:szCs w:val="20"/>
        </w:rPr>
        <w:t>corumbas</w:t>
      </w:r>
      <w:proofErr w:type="spellEnd"/>
      <w:r w:rsidRPr="005F78FE">
        <w:rPr>
          <w:rFonts w:ascii="Times New Roman" w:hAnsi="Times New Roman" w:cs="Times New Roman"/>
          <w:sz w:val="20"/>
          <w:szCs w:val="20"/>
        </w:rPr>
        <w:t xml:space="preserve">, </w:t>
      </w:r>
      <w:proofErr w:type="spellStart"/>
      <w:r w:rsidRPr="005F78FE">
        <w:rPr>
          <w:rFonts w:ascii="Times New Roman" w:hAnsi="Times New Roman" w:cs="Times New Roman"/>
          <w:sz w:val="20"/>
          <w:szCs w:val="20"/>
        </w:rPr>
        <w:t>bóias-frias</w:t>
      </w:r>
      <w:proofErr w:type="spellEnd"/>
      <w:r w:rsidRPr="005F78FE">
        <w:rPr>
          <w:rFonts w:ascii="Times New Roman" w:hAnsi="Times New Roman" w:cs="Times New Roman"/>
          <w:sz w:val="20"/>
          <w:szCs w:val="20"/>
        </w:rPr>
        <w:t xml:space="preserve">, paus-de-arara, peões – camponeses e operários do campo – estavam buscando soluções práticas, diretas, por seus próprios meios, para os seus problemas de trabalho </w:t>
      </w:r>
      <w:r w:rsidRPr="005F78FE">
        <w:rPr>
          <w:rFonts w:ascii="Times New Roman" w:hAnsi="Times New Roman" w:cs="Times New Roman"/>
          <w:sz w:val="20"/>
          <w:szCs w:val="20"/>
        </w:rPr>
        <w:t>e sobrevivência. Buscavam terra”.</w:t>
      </w:r>
      <w:r>
        <w:rPr>
          <w:rFonts w:ascii="Times New Roman" w:hAnsi="Times New Roman" w:cs="Times New Roman"/>
          <w:sz w:val="20"/>
          <w:szCs w:val="20"/>
        </w:rPr>
        <w:t xml:space="preserve"> Salienta-se que o autor analisou as consequências da política civil-militar e da mercantilização das terras na Amazônia no sul e sudeste do Par</w:t>
      </w:r>
      <w:r w:rsidR="005961B8">
        <w:rPr>
          <w:rFonts w:ascii="Times New Roman" w:hAnsi="Times New Roman" w:cs="Times New Roman"/>
          <w:sz w:val="20"/>
          <w:szCs w:val="20"/>
        </w:rPr>
        <w:t>á.</w:t>
      </w:r>
    </w:p>
    <w:p w:rsidR="005F78FE" w:rsidRDefault="005F78FE">
      <w:pPr>
        <w:pStyle w:val="Textodenotaderodap"/>
      </w:pPr>
    </w:p>
  </w:footnote>
  <w:footnote w:id="9">
    <w:p w:rsidR="00C9009A" w:rsidRPr="004F3872" w:rsidRDefault="00C9009A" w:rsidP="00120625">
      <w:pPr>
        <w:pStyle w:val="Textodenotaderodap"/>
        <w:jc w:val="both"/>
        <w:rPr>
          <w:rFonts w:ascii="Times New Roman" w:hAnsi="Times New Roman" w:cs="Times New Roman"/>
        </w:rPr>
      </w:pPr>
      <w:r w:rsidRPr="004F3872">
        <w:rPr>
          <w:rStyle w:val="Refdenotaderodap"/>
          <w:rFonts w:ascii="Times New Roman" w:hAnsi="Times New Roman" w:cs="Times New Roman"/>
        </w:rPr>
        <w:footnoteRef/>
      </w:r>
      <w:r w:rsidRPr="004F3872">
        <w:rPr>
          <w:rFonts w:ascii="Times New Roman" w:hAnsi="Times New Roman" w:cs="Times New Roman"/>
        </w:rPr>
        <w:t xml:space="preserve"> OLIVEIRA, Giuliano Contento de; VASQUEZ, Daniel Arias. </w:t>
      </w:r>
      <w:r w:rsidRPr="004F3872">
        <w:rPr>
          <w:rFonts w:ascii="Times New Roman" w:hAnsi="Times New Roman" w:cs="Times New Roman"/>
          <w:b/>
        </w:rPr>
        <w:t xml:space="preserve">Florestan Fernandes e o capitalismo dependente: </w:t>
      </w:r>
      <w:r w:rsidRPr="00500FD1">
        <w:rPr>
          <w:rFonts w:ascii="Times New Roman" w:hAnsi="Times New Roman" w:cs="Times New Roman"/>
        </w:rPr>
        <w:t>elementos para a interpretação do Brasil</w:t>
      </w:r>
      <w:r w:rsidRPr="004F3872">
        <w:rPr>
          <w:rFonts w:ascii="Times New Roman" w:hAnsi="Times New Roman" w:cs="Times New Roman"/>
        </w:rPr>
        <w:t>. OIKOS | Rio de Janeiro | Volume 9, nº 1 • 2010. P</w:t>
      </w:r>
      <w:r w:rsidR="009F6AAC">
        <w:rPr>
          <w:rFonts w:ascii="Times New Roman" w:hAnsi="Times New Roman" w:cs="Times New Roman"/>
        </w:rPr>
        <w:t>.</w:t>
      </w:r>
      <w:r w:rsidRPr="004F3872">
        <w:rPr>
          <w:rFonts w:ascii="Times New Roman" w:hAnsi="Times New Roman" w:cs="Times New Roman"/>
        </w:rPr>
        <w:t xml:space="preserve"> 147.</w:t>
      </w:r>
    </w:p>
  </w:footnote>
  <w:footnote w:id="10">
    <w:p w:rsidR="00C9009A" w:rsidRPr="004F3872" w:rsidRDefault="00C9009A" w:rsidP="00120625">
      <w:pPr>
        <w:pStyle w:val="Textodenotaderodap"/>
        <w:jc w:val="both"/>
        <w:rPr>
          <w:rFonts w:ascii="Times New Roman" w:hAnsi="Times New Roman" w:cs="Times New Roman"/>
        </w:rPr>
      </w:pPr>
      <w:r w:rsidRPr="004F3872">
        <w:rPr>
          <w:rStyle w:val="Refdenotaderodap"/>
          <w:rFonts w:ascii="Times New Roman" w:hAnsi="Times New Roman" w:cs="Times New Roman"/>
        </w:rPr>
        <w:footnoteRef/>
      </w:r>
      <w:r w:rsidRPr="004F3872">
        <w:rPr>
          <w:rFonts w:ascii="Times New Roman" w:hAnsi="Times New Roman" w:cs="Times New Roman"/>
        </w:rPr>
        <w:t xml:space="preserve"> DREIFUSS, René Armand. </w:t>
      </w:r>
      <w:r w:rsidRPr="00770A70">
        <w:rPr>
          <w:rFonts w:ascii="Times New Roman" w:hAnsi="Times New Roman" w:cs="Times New Roman"/>
          <w:b/>
        </w:rPr>
        <w:t>1964: A conquista do Estado</w:t>
      </w:r>
      <w:r w:rsidRPr="004F3872">
        <w:rPr>
          <w:rFonts w:ascii="Times New Roman" w:hAnsi="Times New Roman" w:cs="Times New Roman"/>
          <w:b/>
        </w:rPr>
        <w:t xml:space="preserve">. </w:t>
      </w:r>
      <w:r w:rsidRPr="004F3872">
        <w:rPr>
          <w:rFonts w:ascii="Times New Roman" w:hAnsi="Times New Roman" w:cs="Times New Roman"/>
        </w:rPr>
        <w:t>Edito</w:t>
      </w:r>
      <w:r w:rsidR="009F6AAC">
        <w:rPr>
          <w:rFonts w:ascii="Times New Roman" w:hAnsi="Times New Roman" w:cs="Times New Roman"/>
        </w:rPr>
        <w:t>ra Vozes, Petrópolis: 1987. P.</w:t>
      </w:r>
      <w:r w:rsidRPr="004F3872">
        <w:rPr>
          <w:rFonts w:ascii="Times New Roman" w:hAnsi="Times New Roman" w:cs="Times New Roman"/>
        </w:rPr>
        <w:t xml:space="preserve"> 49.</w:t>
      </w:r>
    </w:p>
  </w:footnote>
  <w:footnote w:id="11">
    <w:p w:rsidR="00C9009A" w:rsidRPr="00BD3AF9" w:rsidRDefault="00C9009A" w:rsidP="00120625">
      <w:pPr>
        <w:pStyle w:val="Textodenotaderodap"/>
        <w:jc w:val="both"/>
        <w:rPr>
          <w:rFonts w:ascii="Times New Roman" w:hAnsi="Times New Roman" w:cs="Times New Roman"/>
        </w:rPr>
      </w:pPr>
      <w:r w:rsidRPr="00BD3AF9">
        <w:rPr>
          <w:rStyle w:val="Refdenotaderodap"/>
          <w:rFonts w:ascii="Times New Roman" w:hAnsi="Times New Roman" w:cs="Times New Roman"/>
        </w:rPr>
        <w:footnoteRef/>
      </w:r>
      <w:r w:rsidRPr="00BD3AF9">
        <w:rPr>
          <w:rFonts w:ascii="Times New Roman" w:hAnsi="Times New Roman" w:cs="Times New Roman"/>
        </w:rPr>
        <w:t xml:space="preserve"> Segundo </w:t>
      </w:r>
      <w:proofErr w:type="spellStart"/>
      <w:r w:rsidRPr="00BD3AF9">
        <w:rPr>
          <w:rFonts w:ascii="Times New Roman" w:hAnsi="Times New Roman" w:cs="Times New Roman"/>
        </w:rPr>
        <w:t>Dreifuss</w:t>
      </w:r>
      <w:proofErr w:type="spellEnd"/>
      <w:r w:rsidRPr="00BD3AF9">
        <w:rPr>
          <w:rFonts w:ascii="Times New Roman" w:hAnsi="Times New Roman" w:cs="Times New Roman"/>
        </w:rPr>
        <w:t xml:space="preserve">, </w:t>
      </w:r>
      <w:r w:rsidRPr="00BD3AF9">
        <w:rPr>
          <w:rFonts w:ascii="Times New Roman" w:hAnsi="Times New Roman" w:cs="Times New Roman"/>
          <w:i/>
        </w:rPr>
        <w:t xml:space="preserve">ob. Cit., </w:t>
      </w:r>
      <w:r w:rsidRPr="00BD3AF9">
        <w:rPr>
          <w:rFonts w:ascii="Times New Roman" w:hAnsi="Times New Roman" w:cs="Times New Roman"/>
        </w:rPr>
        <w:t>na década de 1960 uma pesquisa demonstrou que havia 276 grupos bilionários no cenário mundial, e os 55 principais deles – multibilionários – tinham papel estratégico na economia bras</w:t>
      </w:r>
      <w:r w:rsidR="009F6AAC">
        <w:rPr>
          <w:rFonts w:ascii="Times New Roman" w:hAnsi="Times New Roman" w:cs="Times New Roman"/>
        </w:rPr>
        <w:t>ileira. P</w:t>
      </w:r>
      <w:r w:rsidRPr="00BD3AF9">
        <w:rPr>
          <w:rFonts w:ascii="Times New Roman" w:hAnsi="Times New Roman" w:cs="Times New Roman"/>
        </w:rPr>
        <w:t>. 50.</w:t>
      </w:r>
    </w:p>
  </w:footnote>
  <w:footnote w:id="12">
    <w:p w:rsidR="00C9009A" w:rsidRPr="00BD3AF9" w:rsidRDefault="00C9009A" w:rsidP="00120625">
      <w:pPr>
        <w:pStyle w:val="Textodenotaderodap"/>
        <w:jc w:val="both"/>
        <w:rPr>
          <w:rFonts w:ascii="Times New Roman" w:hAnsi="Times New Roman" w:cs="Times New Roman"/>
        </w:rPr>
      </w:pPr>
      <w:r w:rsidRPr="00BD3AF9">
        <w:rPr>
          <w:rStyle w:val="Refdenotaderodap"/>
          <w:rFonts w:ascii="Times New Roman" w:hAnsi="Times New Roman" w:cs="Times New Roman"/>
        </w:rPr>
        <w:footnoteRef/>
      </w:r>
      <w:r w:rsidR="009F6AAC">
        <w:rPr>
          <w:rFonts w:ascii="Times New Roman" w:hAnsi="Times New Roman" w:cs="Times New Roman"/>
        </w:rPr>
        <w:t xml:space="preserve"> Ob. Cit., p</w:t>
      </w:r>
      <w:r w:rsidRPr="00BD3AF9">
        <w:rPr>
          <w:rFonts w:ascii="Times New Roman" w:hAnsi="Times New Roman" w:cs="Times New Roman"/>
        </w:rPr>
        <w:t>. 57. O autor, em sua obra, apresenta um verdadeiro tratado da quantidade de empresas multinacionais instaladas no país a partir da década de 1960, suas receitas e incentivos fiscais. Seu livro é considerado a obra mais completa para se entender o “golpe militar” de 1964.</w:t>
      </w:r>
    </w:p>
  </w:footnote>
  <w:footnote w:id="13">
    <w:p w:rsidR="00C9009A" w:rsidRPr="00BD3AF9" w:rsidRDefault="00C9009A" w:rsidP="00120625">
      <w:pPr>
        <w:pStyle w:val="Textodenotaderodap"/>
        <w:jc w:val="both"/>
        <w:rPr>
          <w:rFonts w:ascii="Times New Roman" w:hAnsi="Times New Roman" w:cs="Times New Roman"/>
        </w:rPr>
      </w:pPr>
      <w:r w:rsidRPr="00BD3AF9">
        <w:rPr>
          <w:rStyle w:val="Refdenotaderodap"/>
          <w:rFonts w:ascii="Times New Roman" w:hAnsi="Times New Roman" w:cs="Times New Roman"/>
        </w:rPr>
        <w:footnoteRef/>
      </w:r>
      <w:r w:rsidRPr="00BD3AF9">
        <w:rPr>
          <w:rFonts w:ascii="Times New Roman" w:hAnsi="Times New Roman" w:cs="Times New Roman"/>
        </w:rPr>
        <w:t xml:space="preserve"> O autor refere-se a muitos casos onde estrangeiros se associavam a brasileiros para adquirir terras na Amazônia, pois havia legislação que limitava o acesso de terras nacionais a estrangeiros. A maioria desses estrangeiros, segundo ele, eram norte-americanos. Houve até a instalação de uma Comissão Parlamentar de Inquérito (CPI) em 1968 na Câmara Federal para apurar o interesse de estrangeiros pela região, tamanha a divulgação na imprensa dos casos de venda de terras a estrangeiros na Amazônia.</w:t>
      </w:r>
    </w:p>
  </w:footnote>
  <w:footnote w:id="14">
    <w:p w:rsidR="00C9009A" w:rsidRPr="00C65CE9" w:rsidRDefault="00C9009A" w:rsidP="00120625">
      <w:pPr>
        <w:pStyle w:val="Textodenotaderodap"/>
        <w:jc w:val="both"/>
        <w:rPr>
          <w:rFonts w:ascii="Times New Roman" w:hAnsi="Times New Roman" w:cs="Times New Roman"/>
          <w:i/>
        </w:rPr>
      </w:pPr>
      <w:r w:rsidRPr="00C65CE9">
        <w:rPr>
          <w:rStyle w:val="Refdenotaderodap"/>
          <w:rFonts w:ascii="Times New Roman" w:hAnsi="Times New Roman" w:cs="Times New Roman"/>
        </w:rPr>
        <w:footnoteRef/>
      </w:r>
      <w:r w:rsidRPr="00C65CE9">
        <w:rPr>
          <w:rFonts w:ascii="Times New Roman" w:hAnsi="Times New Roman" w:cs="Times New Roman"/>
        </w:rPr>
        <w:t xml:space="preserve"> Segundo Ariovaldo U. de Oliveira, com relação às entregas de áreas públicas a norte-americanos: </w:t>
      </w:r>
      <w:r w:rsidR="00500FD1">
        <w:rPr>
          <w:rFonts w:ascii="Times New Roman" w:hAnsi="Times New Roman" w:cs="Times New Roman"/>
        </w:rPr>
        <w:t>“</w:t>
      </w:r>
      <w:r w:rsidRPr="00500FD1">
        <w:rPr>
          <w:rFonts w:ascii="Times New Roman" w:hAnsi="Times New Roman" w:cs="Times New Roman"/>
        </w:rPr>
        <w:t>Toda a consolidação da ideologia da segurança nacional criada na Escola Superior de Guerra estava assentada nos acordos militares assinados entre o Brasil e os Estados Unidos durante e após a Segunda Guerra Mundial. Dessa forma, sobretudo nos vinte anos de governos militares, a economia brasileira foi alimentada por e para essa ideologia, com destaque para a geopolítica da integração nacional</w:t>
      </w:r>
      <w:r w:rsidR="00500FD1">
        <w:rPr>
          <w:rFonts w:ascii="Times New Roman" w:hAnsi="Times New Roman" w:cs="Times New Roman"/>
        </w:rPr>
        <w:t>”</w:t>
      </w:r>
      <w:r w:rsidRPr="00500FD1">
        <w:rPr>
          <w:rFonts w:ascii="Times New Roman" w:hAnsi="Times New Roman" w:cs="Times New Roman"/>
        </w:rPr>
        <w:t xml:space="preserve">. </w:t>
      </w:r>
      <w:r w:rsidRPr="00C65CE9">
        <w:rPr>
          <w:rFonts w:ascii="Times New Roman" w:hAnsi="Times New Roman" w:cs="Times New Roman"/>
          <w:b/>
        </w:rPr>
        <w:t xml:space="preserve">BR-163 Cuiabá-Santarém: Geopolítica, grilagem, violência e mundialização. </w:t>
      </w:r>
      <w:r w:rsidRPr="00C65CE9">
        <w:rPr>
          <w:rFonts w:ascii="Times New Roman" w:hAnsi="Times New Roman" w:cs="Times New Roman"/>
        </w:rPr>
        <w:t>Em “Amazônia reve</w:t>
      </w:r>
      <w:r w:rsidR="00134B5A">
        <w:rPr>
          <w:rFonts w:ascii="Times New Roman" w:hAnsi="Times New Roman" w:cs="Times New Roman"/>
        </w:rPr>
        <w:t>lada”. CNPq: Brasília, 2005. P</w:t>
      </w:r>
      <w:r w:rsidRPr="00C65CE9">
        <w:rPr>
          <w:rFonts w:ascii="Times New Roman" w:hAnsi="Times New Roman" w:cs="Times New Roman"/>
        </w:rPr>
        <w:t>. 69.</w:t>
      </w:r>
    </w:p>
  </w:footnote>
  <w:footnote w:id="15">
    <w:p w:rsidR="00C9009A" w:rsidRDefault="00C9009A" w:rsidP="00FC0659">
      <w:pPr>
        <w:autoSpaceDE w:val="0"/>
        <w:autoSpaceDN w:val="0"/>
        <w:adjustRightInd w:val="0"/>
        <w:spacing w:after="0" w:line="240" w:lineRule="auto"/>
        <w:jc w:val="both"/>
      </w:pPr>
      <w:r>
        <w:rPr>
          <w:rStyle w:val="Refdenotaderodap"/>
        </w:rPr>
        <w:footnoteRef/>
      </w:r>
      <w:r>
        <w:t xml:space="preserve"> </w:t>
      </w:r>
      <w:r w:rsidRPr="004E28B1">
        <w:rPr>
          <w:rFonts w:ascii="Times New Roman" w:hAnsi="Times New Roman" w:cs="Times New Roman"/>
          <w:sz w:val="20"/>
          <w:szCs w:val="20"/>
        </w:rPr>
        <w:t>Módulo Fiscal é estabelecido para cada município e procura refletir a área mediana dos Módulos Rurais dos imóveis rurais. A tabela está anexa à Instrução Especial INCRA nº 20 de 1980. O Ministério do Desenvolvimento Agrário estimou que a extensão média do módulo fiscal para efeito de regularização é de 76 hectares. Em Rondônia, um módulo fiscal equivale a 60 hectares.</w:t>
      </w:r>
    </w:p>
  </w:footnote>
  <w:footnote w:id="16">
    <w:p w:rsidR="00C9009A" w:rsidRPr="00B57E5D" w:rsidRDefault="00C9009A" w:rsidP="00B57E5D">
      <w:pPr>
        <w:pStyle w:val="Textodenotaderodap"/>
        <w:jc w:val="both"/>
        <w:rPr>
          <w:rFonts w:ascii="Times New Roman" w:hAnsi="Times New Roman" w:cs="Times New Roman"/>
        </w:rPr>
      </w:pPr>
      <w:r w:rsidRPr="00B57E5D">
        <w:rPr>
          <w:rStyle w:val="Refdenotaderodap"/>
          <w:rFonts w:ascii="Times New Roman" w:hAnsi="Times New Roman" w:cs="Times New Roman"/>
        </w:rPr>
        <w:footnoteRef/>
      </w:r>
      <w:r w:rsidRPr="00B57E5D">
        <w:rPr>
          <w:rFonts w:ascii="Times New Roman" w:hAnsi="Times New Roman" w:cs="Times New Roman"/>
        </w:rPr>
        <w:t xml:space="preserve"> O Agente da Comissão Pastoral da Terra em Rondônia </w:t>
      </w:r>
      <w:proofErr w:type="spellStart"/>
      <w:r w:rsidRPr="00B57E5D">
        <w:rPr>
          <w:rFonts w:ascii="Times New Roman" w:hAnsi="Times New Roman" w:cs="Times New Roman"/>
        </w:rPr>
        <w:t>Josep</w:t>
      </w:r>
      <w:proofErr w:type="spellEnd"/>
      <w:r w:rsidR="00770A70">
        <w:rPr>
          <w:rFonts w:ascii="Times New Roman" w:hAnsi="Times New Roman" w:cs="Times New Roman"/>
        </w:rPr>
        <w:t xml:space="preserve"> </w:t>
      </w:r>
      <w:proofErr w:type="spellStart"/>
      <w:r w:rsidRPr="00B57E5D">
        <w:rPr>
          <w:rFonts w:ascii="Times New Roman" w:hAnsi="Times New Roman" w:cs="Times New Roman"/>
        </w:rPr>
        <w:t>Iborra</w:t>
      </w:r>
      <w:proofErr w:type="spellEnd"/>
      <w:r w:rsidR="00770A70">
        <w:rPr>
          <w:rFonts w:ascii="Times New Roman" w:hAnsi="Times New Roman" w:cs="Times New Roman"/>
        </w:rPr>
        <w:t xml:space="preserve"> </w:t>
      </w:r>
      <w:proofErr w:type="spellStart"/>
      <w:r w:rsidRPr="00B57E5D">
        <w:rPr>
          <w:rFonts w:ascii="Times New Roman" w:hAnsi="Times New Roman" w:cs="Times New Roman"/>
        </w:rPr>
        <w:t>Plans</w:t>
      </w:r>
      <w:proofErr w:type="spellEnd"/>
      <w:r>
        <w:rPr>
          <w:rFonts w:ascii="Times New Roman" w:hAnsi="Times New Roman" w:cs="Times New Roman"/>
        </w:rPr>
        <w:t xml:space="preserve"> vem promovendo críticas e denúncias sobre a situação ilegal de regularização de terras públicas na Amazônia: “</w:t>
      </w:r>
      <w:r w:rsidRPr="00B57E5D">
        <w:rPr>
          <w:rFonts w:ascii="Times New Roman" w:hAnsi="Times New Roman" w:cs="Times New Roman"/>
          <w:shd w:val="clear" w:color="auto" w:fill="FFFFFF"/>
        </w:rPr>
        <w:t>Ao Programa Terra Legal, toda esta aparência de legal</w:t>
      </w:r>
      <w:r>
        <w:rPr>
          <w:rFonts w:ascii="Times New Roman" w:hAnsi="Times New Roman" w:cs="Times New Roman"/>
          <w:shd w:val="clear" w:color="auto" w:fill="FFFFFF"/>
        </w:rPr>
        <w:t>idade servirá para legitimar a ‘farra com os bens públicos’</w:t>
      </w:r>
      <w:r w:rsidRPr="00B57E5D">
        <w:rPr>
          <w:rFonts w:ascii="Times New Roman" w:hAnsi="Times New Roman" w:cs="Times New Roman"/>
          <w:shd w:val="clear" w:color="auto" w:fill="FFFFFF"/>
        </w:rPr>
        <w:t xml:space="preserve">. Não há notícias de terras desapropriadas na Amazônia, para programas de reforma agrária, de criação de Projetos de Assentamento. Há notícias sim, celebradas, da legalização das terras para mercado e notícias, </w:t>
      </w:r>
      <w:proofErr w:type="gramStart"/>
      <w:r w:rsidRPr="00B57E5D">
        <w:rPr>
          <w:rFonts w:ascii="Times New Roman" w:hAnsi="Times New Roman" w:cs="Times New Roman"/>
          <w:shd w:val="clear" w:color="auto" w:fill="FFFFFF"/>
        </w:rPr>
        <w:t>estas sempre, de conflitos sociais, de violência, morte</w:t>
      </w:r>
      <w:proofErr w:type="gramEnd"/>
      <w:r w:rsidRPr="00B57E5D">
        <w:rPr>
          <w:rFonts w:ascii="Times New Roman" w:hAnsi="Times New Roman" w:cs="Times New Roman"/>
          <w:shd w:val="clear" w:color="auto" w:fill="FFFFFF"/>
        </w:rPr>
        <w:t xml:space="preserve"> e impunidade contra trabalhadores e lideranças rurais sem terra”</w:t>
      </w:r>
      <w:r>
        <w:rPr>
          <w:rFonts w:ascii="Times New Roman" w:hAnsi="Times New Roman" w:cs="Times New Roman"/>
          <w:shd w:val="clear" w:color="auto" w:fill="FFFFFF"/>
        </w:rPr>
        <w:t xml:space="preserve">. Disponível em </w:t>
      </w:r>
      <w:r w:rsidRPr="00B57E5D">
        <w:rPr>
          <w:rFonts w:ascii="Times New Roman" w:hAnsi="Times New Roman" w:cs="Times New Roman"/>
          <w:shd w:val="clear" w:color="auto" w:fill="FFFFFF"/>
        </w:rPr>
        <w:t>http://cptnacional.org.br/index.php/quem-somos/790-o-que-esta-acontecendo-na-terra-em-rondonia</w:t>
      </w:r>
      <w:r>
        <w:rPr>
          <w:rFonts w:ascii="Times New Roman" w:hAnsi="Times New Roman" w:cs="Times New Roman"/>
          <w:shd w:val="clear" w:color="auto" w:fill="FFFFFF"/>
        </w:rPr>
        <w:t>, acessada em 19/05/2016.</w:t>
      </w:r>
    </w:p>
  </w:footnote>
  <w:footnote w:id="17">
    <w:p w:rsidR="00C9009A" w:rsidRPr="003F6DA1" w:rsidRDefault="00C9009A" w:rsidP="003F6DA1">
      <w:pPr>
        <w:pStyle w:val="Textodenotaderodap"/>
        <w:jc w:val="both"/>
        <w:rPr>
          <w:rFonts w:ascii="Times New Roman" w:hAnsi="Times New Roman" w:cs="Times New Roman"/>
        </w:rPr>
      </w:pPr>
      <w:r w:rsidRPr="003F6DA1">
        <w:rPr>
          <w:rStyle w:val="Refdenotaderodap"/>
          <w:rFonts w:ascii="Times New Roman" w:hAnsi="Times New Roman" w:cs="Times New Roman"/>
        </w:rPr>
        <w:footnoteRef/>
      </w:r>
      <w:r w:rsidRPr="003F6DA1">
        <w:rPr>
          <w:rFonts w:ascii="Times New Roman" w:hAnsi="Times New Roman" w:cs="Times New Roman"/>
        </w:rPr>
        <w:t xml:space="preserve"> Em Rondônia, para promover a regularização de áreas em todo o Estado, o Programa </w:t>
      </w:r>
      <w:r>
        <w:rPr>
          <w:rFonts w:ascii="Times New Roman" w:hAnsi="Times New Roman" w:cs="Times New Roman"/>
        </w:rPr>
        <w:t>manté</w:t>
      </w:r>
      <w:r w:rsidRPr="003F6DA1">
        <w:rPr>
          <w:rFonts w:ascii="Times New Roman" w:hAnsi="Times New Roman" w:cs="Times New Roman"/>
        </w:rPr>
        <w:t>m um quadro de 16 (dezesseis) servidores</w:t>
      </w:r>
      <w:r>
        <w:rPr>
          <w:rFonts w:ascii="Times New Roman" w:hAnsi="Times New Roman" w:cs="Times New Roman"/>
        </w:rPr>
        <w:t xml:space="preserve"> apenas. Fonte: </w:t>
      </w:r>
      <w:r w:rsidRPr="004904C5">
        <w:rPr>
          <w:rFonts w:ascii="Times New Roman" w:hAnsi="Times New Roman" w:cs="Times New Roman"/>
        </w:rPr>
        <w:t>http://www.amazoniadagente.com.br/?p=6587</w:t>
      </w:r>
      <w:r>
        <w:rPr>
          <w:rFonts w:ascii="Times New Roman" w:hAnsi="Times New Roman" w:cs="Times New Roman"/>
        </w:rPr>
        <w:t>.</w:t>
      </w:r>
    </w:p>
  </w:footnote>
  <w:footnote w:id="18">
    <w:p w:rsidR="00C9009A" w:rsidRPr="00FB5199" w:rsidRDefault="00C9009A" w:rsidP="003F6DA1">
      <w:pPr>
        <w:pStyle w:val="Textodenotaderodap"/>
        <w:jc w:val="both"/>
        <w:rPr>
          <w:rFonts w:ascii="Times New Roman" w:hAnsi="Times New Roman" w:cs="Times New Roman"/>
        </w:rPr>
      </w:pPr>
      <w:r w:rsidRPr="00FB5199">
        <w:rPr>
          <w:rStyle w:val="Refdenotaderodap"/>
          <w:rFonts w:ascii="Times New Roman" w:hAnsi="Times New Roman" w:cs="Times New Roman"/>
        </w:rPr>
        <w:footnoteRef/>
      </w:r>
      <w:proofErr w:type="spellStart"/>
      <w:r w:rsidRPr="00FB5199">
        <w:rPr>
          <w:rFonts w:ascii="Times New Roman" w:hAnsi="Times New Roman" w:cs="Times New Roman"/>
        </w:rPr>
        <w:t>Georreferenciar</w:t>
      </w:r>
      <w:proofErr w:type="spellEnd"/>
      <w:r w:rsidRPr="00FB5199">
        <w:rPr>
          <w:rFonts w:ascii="Times New Roman" w:hAnsi="Times New Roman" w:cs="Times New Roman"/>
        </w:rPr>
        <w:t xml:space="preserve"> é tirar as coordenadas geográficas da área com um GPS (</w:t>
      </w:r>
      <w:r w:rsidRPr="00FB5199">
        <w:rPr>
          <w:rFonts w:ascii="Times New Roman" w:hAnsi="Times New Roman" w:cs="Times New Roman"/>
          <w:i/>
        </w:rPr>
        <w:t xml:space="preserve">Global </w:t>
      </w:r>
      <w:proofErr w:type="spellStart"/>
      <w:r w:rsidRPr="00FB5199">
        <w:rPr>
          <w:rFonts w:ascii="Times New Roman" w:hAnsi="Times New Roman" w:cs="Times New Roman"/>
          <w:i/>
        </w:rPr>
        <w:t>Positioning</w:t>
      </w:r>
      <w:proofErr w:type="spellEnd"/>
      <w:r w:rsidRPr="00FB5199">
        <w:rPr>
          <w:rFonts w:ascii="Times New Roman" w:hAnsi="Times New Roman" w:cs="Times New Roman"/>
          <w:i/>
        </w:rPr>
        <w:t xml:space="preserve"> System</w:t>
      </w:r>
      <w:r w:rsidRPr="00FB5199">
        <w:rPr>
          <w:rFonts w:ascii="Times New Roman" w:hAnsi="Times New Roman" w:cs="Times New Roman"/>
        </w:rPr>
        <w:t>).</w:t>
      </w:r>
    </w:p>
  </w:footnote>
  <w:footnote w:id="19">
    <w:p w:rsidR="00C9009A" w:rsidRPr="00FB5199" w:rsidRDefault="00C9009A" w:rsidP="00FB5199">
      <w:pPr>
        <w:pStyle w:val="Textodenotaderodap"/>
        <w:jc w:val="both"/>
        <w:rPr>
          <w:rFonts w:ascii="Times New Roman" w:hAnsi="Times New Roman" w:cs="Times New Roman"/>
        </w:rPr>
      </w:pPr>
      <w:r w:rsidRPr="00FB5199">
        <w:rPr>
          <w:rStyle w:val="Refdenotaderodap"/>
          <w:rFonts w:ascii="Times New Roman" w:hAnsi="Times New Roman" w:cs="Times New Roman"/>
        </w:rPr>
        <w:footnoteRef/>
      </w:r>
      <w:r w:rsidRPr="00FB5199">
        <w:rPr>
          <w:rFonts w:ascii="Times New Roman" w:hAnsi="Times New Roman" w:cs="Times New Roman"/>
        </w:rPr>
        <w:t xml:space="preserve"> Embora a Lei estabeleça limites para a regularização de áreas para uma pessoa, a maneira que se encontrou de burlar esses limites é regularizando cada pedaç</w:t>
      </w:r>
      <w:r>
        <w:rPr>
          <w:rFonts w:ascii="Times New Roman" w:hAnsi="Times New Roman" w:cs="Times New Roman"/>
        </w:rPr>
        <w:t>o</w:t>
      </w:r>
      <w:r w:rsidRPr="00FB5199">
        <w:rPr>
          <w:rFonts w:ascii="Times New Roman" w:hAnsi="Times New Roman" w:cs="Times New Roman"/>
        </w:rPr>
        <w:t xml:space="preserve"> de área de nome de várias pessoas da mesma família, fato observado inclusive pelo Prof. Ariovaldo U</w:t>
      </w:r>
      <w:r>
        <w:rPr>
          <w:rFonts w:ascii="Times New Roman" w:hAnsi="Times New Roman" w:cs="Times New Roman"/>
        </w:rPr>
        <w:t>m</w:t>
      </w:r>
      <w:r w:rsidRPr="00FB5199">
        <w:rPr>
          <w:rFonts w:ascii="Times New Roman" w:hAnsi="Times New Roman" w:cs="Times New Roman"/>
        </w:rPr>
        <w:t>belino</w:t>
      </w:r>
      <w:r>
        <w:rPr>
          <w:rFonts w:ascii="Times New Roman" w:hAnsi="Times New Roman" w:cs="Times New Roman"/>
        </w:rPr>
        <w:t>, em entrevista concedida a revista Carta Capital</w:t>
      </w:r>
      <w:r w:rsidRPr="00FB5199">
        <w:rPr>
          <w:rFonts w:ascii="Times New Roman" w:hAnsi="Times New Roman" w:cs="Times New Roman"/>
        </w:rPr>
        <w:t>. Fonte: http://www.cartacapital.com.br/sustentabilidade/metade-dos-documentos-de-posse-de-terra-no-brasil-e-ilegal-7116.html</w:t>
      </w:r>
    </w:p>
  </w:footnote>
  <w:footnote w:id="20">
    <w:p w:rsidR="00C9009A" w:rsidRPr="00D8514B" w:rsidRDefault="00C9009A" w:rsidP="00D8514B">
      <w:pPr>
        <w:spacing w:after="0" w:line="240" w:lineRule="auto"/>
        <w:jc w:val="both"/>
        <w:rPr>
          <w:rFonts w:ascii="Times New Roman" w:hAnsi="Times New Roman" w:cs="Times New Roman"/>
          <w:sz w:val="20"/>
          <w:szCs w:val="20"/>
        </w:rPr>
      </w:pPr>
      <w:r w:rsidRPr="009E0A08">
        <w:rPr>
          <w:rStyle w:val="Refdenotaderodap"/>
          <w:rFonts w:ascii="Times New Roman" w:hAnsi="Times New Roman" w:cs="Times New Roman"/>
          <w:sz w:val="20"/>
          <w:szCs w:val="20"/>
        </w:rPr>
        <w:footnoteRef/>
      </w:r>
      <w:r w:rsidRPr="009E0A08">
        <w:rPr>
          <w:rFonts w:ascii="Times New Roman" w:hAnsi="Times New Roman" w:cs="Times New Roman"/>
          <w:sz w:val="20"/>
          <w:szCs w:val="20"/>
        </w:rPr>
        <w:t xml:space="preserve"> Em Rondônia, segundo dados da Comissão Pastoral da Terra, mais de 20 posseiros foram assassinados no ano de 2015, em situações relaci</w:t>
      </w:r>
      <w:r w:rsidR="00A67F00">
        <w:rPr>
          <w:rFonts w:ascii="Times New Roman" w:hAnsi="Times New Roman" w:cs="Times New Roman"/>
          <w:sz w:val="20"/>
          <w:szCs w:val="20"/>
        </w:rPr>
        <w:t>onadas ao litígio por terra no estado, superando os números do e</w:t>
      </w:r>
      <w:r w:rsidRPr="009E0A08">
        <w:rPr>
          <w:rFonts w:ascii="Times New Roman" w:hAnsi="Times New Roman" w:cs="Times New Roman"/>
          <w:sz w:val="20"/>
          <w:szCs w:val="20"/>
        </w:rPr>
        <w:t>stado do Pará no ano de 2014, o que só demonstra que o litígio não está diminuindo. Um exemplo sobre conflitos em área de CATP é o que ocorre na chamada fazenda “Fartura”</w:t>
      </w:r>
      <w:r>
        <w:rPr>
          <w:rFonts w:ascii="Times New Roman" w:hAnsi="Times New Roman" w:cs="Times New Roman"/>
          <w:sz w:val="20"/>
          <w:szCs w:val="20"/>
        </w:rPr>
        <w:t>, região rural de Porto Velho/RO</w:t>
      </w:r>
      <w:r w:rsidRPr="009E0A08">
        <w:rPr>
          <w:rFonts w:ascii="Times New Roman" w:hAnsi="Times New Roman" w:cs="Times New Roman"/>
          <w:sz w:val="20"/>
          <w:szCs w:val="20"/>
        </w:rPr>
        <w:t>, cuja empresa Agropecuária Fartura ingressou com reintegração de posse na Justiça em Rondônia para obter a posse de área que possui famílias residindo e produzindo há mais de 20 anos (Processo nº 4156-02.2011.401.4100, em tr</w:t>
      </w:r>
      <w:r>
        <w:rPr>
          <w:rFonts w:ascii="Times New Roman" w:hAnsi="Times New Roman" w:cs="Times New Roman"/>
          <w:sz w:val="20"/>
          <w:szCs w:val="20"/>
        </w:rPr>
        <w:t xml:space="preserve">âmite na 5ª Vara Federal). A Empresa obteve êxito em seus pedidos. </w:t>
      </w:r>
    </w:p>
  </w:footnote>
  <w:footnote w:id="21">
    <w:p w:rsidR="00C9009A" w:rsidRDefault="00C9009A" w:rsidP="00825B1E">
      <w:pPr>
        <w:pStyle w:val="Textodenotaderodap"/>
        <w:jc w:val="both"/>
      </w:pPr>
      <w:r w:rsidRPr="00003A17">
        <w:rPr>
          <w:rStyle w:val="Refdenotaderodap"/>
          <w:rFonts w:ascii="Times New Roman" w:hAnsi="Times New Roman" w:cs="Times New Roman"/>
        </w:rPr>
        <w:footnoteRef/>
      </w:r>
      <w:r w:rsidRPr="00003A17">
        <w:rPr>
          <w:rFonts w:ascii="Times New Roman" w:hAnsi="Times New Roman" w:cs="Times New Roman"/>
        </w:rPr>
        <w:t xml:space="preserve"> Dados da Comissão Pastoral da Terra informam que os conflitos por terra na Amazônia não decresceram, sendo que as mortes de lideranças populares relacionadas a tais conflitos aumentam a cada ano. Fonte: www.cptnacional.org.br</w:t>
      </w:r>
      <w:r>
        <w:rPr>
          <w:rFonts w:ascii="Times New Roman" w:hAnsi="Times New Roman" w:cs="Times New Roman"/>
        </w:rPr>
        <w:t>.</w:t>
      </w:r>
    </w:p>
  </w:footnote>
  <w:footnote w:id="22">
    <w:p w:rsidR="00C9009A" w:rsidRPr="00D12CBB" w:rsidRDefault="00C9009A">
      <w:pPr>
        <w:pStyle w:val="Textodenotaderodap"/>
        <w:rPr>
          <w:rFonts w:ascii="Times New Roman" w:hAnsi="Times New Roman" w:cs="Times New Roman"/>
        </w:rPr>
      </w:pPr>
      <w:r w:rsidRPr="00D12CBB">
        <w:rPr>
          <w:rStyle w:val="Refdenotaderodap"/>
          <w:rFonts w:ascii="Times New Roman" w:hAnsi="Times New Roman" w:cs="Times New Roman"/>
        </w:rPr>
        <w:footnoteRef/>
      </w:r>
      <w:r w:rsidRPr="00D12CBB">
        <w:rPr>
          <w:rFonts w:ascii="Times New Roman" w:hAnsi="Times New Roman" w:cs="Times New Roman"/>
        </w:rPr>
        <w:t xml:space="preserve"> Banco público</w:t>
      </w:r>
      <w:r>
        <w:rPr>
          <w:rFonts w:ascii="Times New Roman" w:hAnsi="Times New Roman" w:cs="Times New Roman"/>
        </w:rPr>
        <w:t>, de desenvolvimento</w:t>
      </w:r>
      <w:r w:rsidRPr="00D12CBB">
        <w:rPr>
          <w:rFonts w:ascii="Times New Roman" w:hAnsi="Times New Roman" w:cs="Times New Roman"/>
        </w:rPr>
        <w:t xml:space="preserve"> da Amazônia.</w:t>
      </w:r>
    </w:p>
  </w:footnote>
  <w:footnote w:id="23">
    <w:p w:rsidR="00C9009A" w:rsidRPr="00577C4B" w:rsidRDefault="00C9009A" w:rsidP="00896A19">
      <w:pPr>
        <w:pStyle w:val="Textodenotaderodap"/>
        <w:jc w:val="both"/>
        <w:rPr>
          <w:rFonts w:ascii="Times New Roman" w:hAnsi="Times New Roman" w:cs="Times New Roman"/>
        </w:rPr>
      </w:pPr>
      <w:r w:rsidRPr="00577C4B">
        <w:rPr>
          <w:rStyle w:val="Refdenotaderodap"/>
          <w:rFonts w:ascii="Times New Roman" w:hAnsi="Times New Roman" w:cs="Times New Roman"/>
        </w:rPr>
        <w:footnoteRef/>
      </w:r>
      <w:r w:rsidRPr="00577C4B">
        <w:rPr>
          <w:rFonts w:ascii="Times New Roman" w:hAnsi="Times New Roman" w:cs="Times New Roman"/>
        </w:rPr>
        <w:t>Disponível em http://www.bancoamazonia.com.br/index.php/imprensa-noticias/826-banco-da-amazonia-amplia-sua-participacao-no-credito-de-fomento-e-lucro-liquido-cresce-77-5.</w:t>
      </w:r>
    </w:p>
  </w:footnote>
  <w:footnote w:id="24">
    <w:p w:rsidR="00C9009A" w:rsidRPr="009C1BDD" w:rsidRDefault="00C9009A" w:rsidP="009C1BDD">
      <w:pPr>
        <w:pStyle w:val="Textodenotaderodap"/>
        <w:rPr>
          <w:rFonts w:ascii="Times New Roman" w:hAnsi="Times New Roman" w:cs="Times New Roman"/>
        </w:rPr>
      </w:pPr>
      <w:r w:rsidRPr="009C1BDD">
        <w:rPr>
          <w:rStyle w:val="Refdenotaderodap"/>
          <w:rFonts w:ascii="Times New Roman" w:hAnsi="Times New Roman" w:cs="Times New Roman"/>
        </w:rPr>
        <w:footnoteRef/>
      </w:r>
      <w:r w:rsidRPr="009C1BDD">
        <w:rPr>
          <w:rFonts w:ascii="Times New Roman" w:hAnsi="Times New Roman" w:cs="Times New Roman"/>
        </w:rPr>
        <w:t xml:space="preserve"> Cláusulas nas quais o contrato se resolvia caso não fosse cumprida a condição estabelecida.</w:t>
      </w:r>
    </w:p>
  </w:footnote>
  <w:footnote w:id="25">
    <w:p w:rsidR="00C9009A" w:rsidRPr="00500FD1" w:rsidRDefault="00C9009A" w:rsidP="007B6588">
      <w:pPr>
        <w:pStyle w:val="Textodenotaderodap"/>
        <w:jc w:val="both"/>
        <w:rPr>
          <w:rFonts w:ascii="Times New Roman" w:hAnsi="Times New Roman" w:cs="Times New Roman"/>
        </w:rPr>
      </w:pPr>
      <w:r w:rsidRPr="007B6588">
        <w:rPr>
          <w:rStyle w:val="Refdenotaderodap"/>
          <w:rFonts w:ascii="Times New Roman" w:hAnsi="Times New Roman" w:cs="Times New Roman"/>
        </w:rPr>
        <w:footnoteRef/>
      </w:r>
      <w:r w:rsidRPr="007B6588">
        <w:rPr>
          <w:rFonts w:ascii="Times New Roman" w:hAnsi="Times New Roman" w:cs="Times New Roman"/>
        </w:rPr>
        <w:t xml:space="preserve"> </w:t>
      </w:r>
      <w:r w:rsidRPr="00500FD1">
        <w:rPr>
          <w:rFonts w:ascii="Times New Roman" w:hAnsi="Times New Roman" w:cs="Times New Roman"/>
        </w:rPr>
        <w:t>Espontâneo porque não se trata de um assentamento realizado pelo INCRA, mas sim por um conjunto de famílias que ocuparam a área e a lotearam</w:t>
      </w:r>
      <w:r w:rsidR="00B66456">
        <w:rPr>
          <w:rFonts w:ascii="Times New Roman" w:hAnsi="Times New Roman" w:cs="Times New Roman"/>
        </w:rPr>
        <w:t xml:space="preserve"> (“corte popular”)</w:t>
      </w:r>
      <w:r w:rsidRPr="00500FD1">
        <w:rPr>
          <w:rFonts w:ascii="Times New Roman" w:hAnsi="Times New Roman" w:cs="Times New Roman"/>
        </w:rPr>
        <w:t xml:space="preserve">. </w:t>
      </w:r>
      <w:r w:rsidR="00EC2FD0" w:rsidRPr="00500FD1">
        <w:rPr>
          <w:rFonts w:ascii="Times New Roman" w:hAnsi="Times New Roman" w:cs="Times New Roman"/>
        </w:rPr>
        <w:t xml:space="preserve">Não se trata de um assentamento “oficial”, portanto. </w:t>
      </w:r>
    </w:p>
  </w:footnote>
  <w:footnote w:id="26">
    <w:p w:rsidR="008D003C" w:rsidRPr="008D003C" w:rsidRDefault="008D003C">
      <w:pPr>
        <w:pStyle w:val="Textodenotaderodap"/>
        <w:rPr>
          <w:rFonts w:ascii="Times New Roman" w:hAnsi="Times New Roman" w:cs="Times New Roman"/>
        </w:rPr>
      </w:pPr>
      <w:r w:rsidRPr="008D003C">
        <w:rPr>
          <w:rStyle w:val="Refdenotaderodap"/>
          <w:rFonts w:ascii="Times New Roman" w:hAnsi="Times New Roman" w:cs="Times New Roman"/>
        </w:rPr>
        <w:footnoteRef/>
      </w:r>
      <w:r w:rsidRPr="008D003C">
        <w:rPr>
          <w:rFonts w:ascii="Times New Roman" w:hAnsi="Times New Roman" w:cs="Times New Roman"/>
        </w:rPr>
        <w:t xml:space="preserve"> O Município fica na região do estado também conhecida como “Vale do Jamari”.</w:t>
      </w:r>
    </w:p>
  </w:footnote>
  <w:footnote w:id="27">
    <w:p w:rsidR="00C9009A" w:rsidRPr="00500FD1" w:rsidRDefault="00C9009A" w:rsidP="00010538">
      <w:pPr>
        <w:pStyle w:val="NormalWeb"/>
        <w:spacing w:before="0" w:beforeAutospacing="0" w:after="0" w:afterAutospacing="0"/>
        <w:jc w:val="both"/>
        <w:rPr>
          <w:color w:val="000000"/>
          <w:sz w:val="20"/>
          <w:szCs w:val="20"/>
        </w:rPr>
      </w:pPr>
      <w:r w:rsidRPr="00500FD1">
        <w:rPr>
          <w:rStyle w:val="Refdenotaderodap"/>
          <w:sz w:val="20"/>
          <w:szCs w:val="20"/>
        </w:rPr>
        <w:footnoteRef/>
      </w:r>
      <w:r w:rsidRPr="00500FD1">
        <w:rPr>
          <w:sz w:val="20"/>
          <w:szCs w:val="20"/>
        </w:rPr>
        <w:t xml:space="preserve"> A produção do assentamento é bastante diversificada: b</w:t>
      </w:r>
      <w:r w:rsidRPr="00500FD1">
        <w:rPr>
          <w:color w:val="000000"/>
          <w:sz w:val="20"/>
          <w:szCs w:val="20"/>
        </w:rPr>
        <w:t>anana, milho, leite (gado leiteiro), feijão, arroz, mandioca, café, hortas, abóbora, inhame, batata-doce e etc., além da criação de animais.</w:t>
      </w:r>
    </w:p>
  </w:footnote>
  <w:footnote w:id="28">
    <w:p w:rsidR="004E28B1" w:rsidRPr="00592F49" w:rsidRDefault="004E28B1" w:rsidP="00592F49">
      <w:pPr>
        <w:spacing w:after="0" w:line="240" w:lineRule="auto"/>
        <w:jc w:val="both"/>
        <w:rPr>
          <w:rFonts w:ascii="Arial" w:hAnsi="Arial" w:cs="Arial"/>
        </w:rPr>
      </w:pPr>
      <w:r w:rsidRPr="00500FD1">
        <w:rPr>
          <w:rStyle w:val="Refdenotaderodap"/>
          <w:rFonts w:ascii="Times New Roman" w:hAnsi="Times New Roman" w:cs="Times New Roman"/>
          <w:sz w:val="20"/>
          <w:szCs w:val="20"/>
        </w:rPr>
        <w:footnoteRef/>
      </w:r>
      <w:r w:rsidRPr="00500FD1">
        <w:rPr>
          <w:rFonts w:ascii="Times New Roman" w:hAnsi="Times New Roman" w:cs="Times New Roman"/>
          <w:sz w:val="20"/>
          <w:szCs w:val="20"/>
        </w:rPr>
        <w:t>Fonte:http://resistenciacamponesa.com/images/phocagallery/antigas/canaa/thumbs/phoca_thumb_l_producao_canaa11.JPG. Acessado em 22 de maio de 2016.</w:t>
      </w:r>
    </w:p>
  </w:footnote>
  <w:footnote w:id="29">
    <w:p w:rsidR="00C9009A" w:rsidRPr="00592F49" w:rsidRDefault="00C9009A" w:rsidP="00010538">
      <w:pPr>
        <w:pStyle w:val="Textodenotaderodap"/>
        <w:jc w:val="both"/>
        <w:rPr>
          <w:rFonts w:ascii="Times New Roman" w:hAnsi="Times New Roman" w:cs="Times New Roman"/>
        </w:rPr>
      </w:pPr>
      <w:r w:rsidRPr="00592F49">
        <w:rPr>
          <w:rStyle w:val="Refdenotaderodap"/>
          <w:rFonts w:ascii="Arial" w:hAnsi="Arial" w:cs="Arial"/>
        </w:rPr>
        <w:footnoteRef/>
      </w:r>
      <w:r w:rsidRPr="00592F49">
        <w:rPr>
          <w:rFonts w:ascii="Arial" w:hAnsi="Arial" w:cs="Arial"/>
        </w:rPr>
        <w:t xml:space="preserve"> </w:t>
      </w:r>
      <w:r w:rsidRPr="00592F49">
        <w:rPr>
          <w:rFonts w:ascii="Times New Roman" w:hAnsi="Times New Roman" w:cs="Times New Roman"/>
        </w:rPr>
        <w:t>A ação judicial tramitou na 5ª Vara Federal da Seção Judiciária de Porto Velho/RO sob o nº. 2004.41.00.004632-0, e encontra-se em fase de recurso no Tribunal Regional Federal da 1ª Região, com apelação proposta pelo INCRA, mas ainda sem decisão.</w:t>
      </w:r>
    </w:p>
  </w:footnote>
  <w:footnote w:id="30">
    <w:p w:rsidR="00C9009A" w:rsidRPr="00882C08" w:rsidRDefault="00C9009A" w:rsidP="00882C08">
      <w:pPr>
        <w:pStyle w:val="Textodenotaderodap"/>
        <w:jc w:val="both"/>
        <w:rPr>
          <w:rFonts w:ascii="Times New Roman" w:hAnsi="Times New Roman" w:cs="Times New Roman"/>
        </w:rPr>
      </w:pPr>
      <w:r w:rsidRPr="00592F49">
        <w:rPr>
          <w:rStyle w:val="Refdenotaderodap"/>
          <w:rFonts w:ascii="Times New Roman" w:hAnsi="Times New Roman" w:cs="Times New Roman"/>
        </w:rPr>
        <w:footnoteRef/>
      </w:r>
      <w:r w:rsidRPr="00592F49">
        <w:rPr>
          <w:rFonts w:ascii="Times New Roman" w:hAnsi="Times New Roman" w:cs="Times New Roman"/>
        </w:rPr>
        <w:t xml:space="preserve"> Em relatórios de vistoria do INCRA que se encontram no processo judicial nº. 2004.41.00.004632-0 constam informações técnicas comprovando que a lavoura nunca existiu.</w:t>
      </w:r>
    </w:p>
  </w:footnote>
  <w:footnote w:id="31">
    <w:p w:rsidR="00C9009A" w:rsidRPr="00CD4781" w:rsidRDefault="00C9009A" w:rsidP="00CD4781">
      <w:pPr>
        <w:pStyle w:val="Textodenotaderodap"/>
        <w:jc w:val="both"/>
        <w:rPr>
          <w:rFonts w:ascii="Times New Roman" w:hAnsi="Times New Roman" w:cs="Times New Roman"/>
        </w:rPr>
      </w:pPr>
      <w:r w:rsidRPr="00CD4781">
        <w:rPr>
          <w:rStyle w:val="Refdenotaderodap"/>
          <w:rFonts w:ascii="Times New Roman" w:hAnsi="Times New Roman" w:cs="Times New Roman"/>
        </w:rPr>
        <w:footnoteRef/>
      </w:r>
      <w:r w:rsidRPr="00CD4781">
        <w:rPr>
          <w:rFonts w:ascii="Times New Roman" w:hAnsi="Times New Roman" w:cs="Times New Roman"/>
        </w:rPr>
        <w:t xml:space="preserve"> Trata-se do processo </w:t>
      </w:r>
      <w:r w:rsidRPr="00F315A7">
        <w:rPr>
          <w:rFonts w:ascii="Times New Roman" w:hAnsi="Times New Roman" w:cs="Times New Roman"/>
        </w:rPr>
        <w:t xml:space="preserve">judicial nº. 0040056-47.2004.822.0002 que tramitou na 2ª Vara Cível da Comarca do Município de Ariquemes/RO. O mesmo processo obteve decisão de </w:t>
      </w:r>
      <w:r>
        <w:rPr>
          <w:rFonts w:ascii="Times New Roman" w:hAnsi="Times New Roman" w:cs="Times New Roman"/>
        </w:rPr>
        <w:t xml:space="preserve">reconhecimento de conflito fundiário pelo Tribunal de Justiça de Rondônia, e em razão disso foi enviado ao juiz com competência para esta matéria Dr. Silvio Viana, passando a tramitar na 4ª Vara Cível da Comarca de Ji-Paraná, que determinou a suspensão da decisão de reintegração de posse até que seja julgado recurso de apelação do INCRA que pleiteia o cancelamento do CATP na Justiça Federal. No entanto, em recurso contra essa suspensão junto ao Tribunal de Justiça de Rondônia, o fazendeiro conseguiu tornar sem efeito a suspensão através de decisão do Desembargador Relator Paulo </w:t>
      </w:r>
      <w:proofErr w:type="spellStart"/>
      <w:r>
        <w:rPr>
          <w:rFonts w:ascii="Times New Roman" w:hAnsi="Times New Roman" w:cs="Times New Roman"/>
        </w:rPr>
        <w:t>Kiyochi</w:t>
      </w:r>
      <w:proofErr w:type="spellEnd"/>
      <w:r>
        <w:rPr>
          <w:rFonts w:ascii="Times New Roman" w:hAnsi="Times New Roman" w:cs="Times New Roman"/>
        </w:rPr>
        <w:t xml:space="preserve"> Mori, e atualmente não há empecilho jurídico para a efetivação do despejo. </w:t>
      </w:r>
    </w:p>
  </w:footnote>
  <w:footnote w:id="32">
    <w:p w:rsidR="00C9009A" w:rsidRPr="00CD4781" w:rsidRDefault="00C9009A" w:rsidP="00CD4781">
      <w:pPr>
        <w:pStyle w:val="Textodenotaderodap"/>
        <w:jc w:val="both"/>
        <w:rPr>
          <w:rFonts w:ascii="Times New Roman" w:hAnsi="Times New Roman" w:cs="Times New Roman"/>
        </w:rPr>
      </w:pPr>
      <w:r w:rsidRPr="00CD4781">
        <w:rPr>
          <w:rStyle w:val="Refdenotaderodap"/>
          <w:rFonts w:ascii="Times New Roman" w:hAnsi="Times New Roman" w:cs="Times New Roman"/>
        </w:rPr>
        <w:footnoteRef/>
      </w:r>
      <w:r w:rsidR="00F315A7">
        <w:rPr>
          <w:rFonts w:ascii="Times New Roman" w:hAnsi="Times New Roman" w:cs="Times New Roman"/>
        </w:rPr>
        <w:t xml:space="preserve"> Os mesmo</w:t>
      </w:r>
      <w:r w:rsidRPr="00CD4781">
        <w:rPr>
          <w:rFonts w:ascii="Times New Roman" w:hAnsi="Times New Roman" w:cs="Times New Roman"/>
        </w:rPr>
        <w:t>s que o INCRA não conseguiu anular em processo judicial na Justiça</w:t>
      </w:r>
      <w:r>
        <w:rPr>
          <w:rFonts w:ascii="Times New Roman" w:hAnsi="Times New Roman" w:cs="Times New Roman"/>
        </w:rPr>
        <w:t xml:space="preserve"> Federal conforme exposto acima, mesmo tendo comprovado que as cláusulas dos </w:t>
      </w:r>
      <w:proofErr w:type="spellStart"/>
      <w:r>
        <w:rPr>
          <w:rFonts w:ascii="Times New Roman" w:hAnsi="Times New Roman" w:cs="Times New Roman"/>
        </w:rPr>
        <w:t>CATPs</w:t>
      </w:r>
      <w:proofErr w:type="spellEnd"/>
      <w:r>
        <w:rPr>
          <w:rFonts w:ascii="Times New Roman" w:hAnsi="Times New Roman" w:cs="Times New Roman"/>
        </w:rPr>
        <w:t xml:space="preserve"> não foram cumpridas (plantio de cacau) e a área se tornou grande propriedade improdutiva. </w:t>
      </w:r>
    </w:p>
  </w:footnote>
  <w:footnote w:id="33">
    <w:p w:rsidR="00C9009A" w:rsidRPr="008C1413" w:rsidRDefault="00C9009A" w:rsidP="008C1413">
      <w:pPr>
        <w:pStyle w:val="Textodenotaderodap"/>
        <w:jc w:val="both"/>
        <w:rPr>
          <w:rFonts w:ascii="Times New Roman" w:hAnsi="Times New Roman" w:cs="Times New Roman"/>
        </w:rPr>
      </w:pPr>
      <w:r w:rsidRPr="008C1413">
        <w:rPr>
          <w:rStyle w:val="Refdenotaderodap"/>
          <w:rFonts w:ascii="Times New Roman" w:hAnsi="Times New Roman" w:cs="Times New Roman"/>
        </w:rPr>
        <w:footnoteRef/>
      </w:r>
      <w:r w:rsidRPr="008C1413">
        <w:rPr>
          <w:rFonts w:ascii="Times New Roman" w:hAnsi="Times New Roman" w:cs="Times New Roman"/>
        </w:rPr>
        <w:t xml:space="preserve"> Decisão proferida em 02/12/2014 nos autos do processo judicial nº. 0040056-47.2004.822.0002</w:t>
      </w:r>
      <w:r>
        <w:rPr>
          <w:rFonts w:ascii="Times New Roman" w:hAnsi="Times New Roman" w:cs="Times New Roman"/>
        </w:rPr>
        <w:t xml:space="preserve">da </w:t>
      </w:r>
      <w:r w:rsidRPr="008C1413">
        <w:rPr>
          <w:rFonts w:ascii="Times New Roman" w:hAnsi="Times New Roman" w:cs="Times New Roman"/>
        </w:rPr>
        <w:t>2ª Vara Cível da Comarca de Ariquemes/RO.</w:t>
      </w:r>
    </w:p>
  </w:footnote>
  <w:footnote w:id="34">
    <w:p w:rsidR="00C9009A" w:rsidRPr="00592F49" w:rsidRDefault="00C9009A" w:rsidP="00D556BD">
      <w:pPr>
        <w:pStyle w:val="Textodenotaderodap"/>
        <w:jc w:val="both"/>
        <w:rPr>
          <w:rFonts w:ascii="Times New Roman" w:hAnsi="Times New Roman" w:cs="Times New Roman"/>
        </w:rPr>
      </w:pPr>
      <w:r w:rsidRPr="00D556BD">
        <w:rPr>
          <w:rStyle w:val="Refdenotaderodap"/>
          <w:rFonts w:ascii="Times New Roman" w:hAnsi="Times New Roman" w:cs="Times New Roman"/>
        </w:rPr>
        <w:footnoteRef/>
      </w:r>
      <w:r w:rsidRPr="00D556BD">
        <w:rPr>
          <w:rFonts w:ascii="Times New Roman" w:hAnsi="Times New Roman" w:cs="Times New Roman"/>
        </w:rPr>
        <w:t xml:space="preserve"> </w:t>
      </w:r>
      <w:r w:rsidRPr="00592F49">
        <w:rPr>
          <w:rFonts w:ascii="Times New Roman" w:hAnsi="Times New Roman" w:cs="Times New Roman"/>
        </w:rPr>
        <w:t>Em Porto Velho/RO, a pouco mais de duzentos quilômetros de Canaã, finda a construção de um grande porto para escoamento de soja construído pelo Grupo Maggi (</w:t>
      </w:r>
      <w:proofErr w:type="spellStart"/>
      <w:r w:rsidRPr="00592F49">
        <w:rPr>
          <w:rFonts w:ascii="Times New Roman" w:hAnsi="Times New Roman" w:cs="Times New Roman"/>
        </w:rPr>
        <w:t>Amaggi</w:t>
      </w:r>
      <w:proofErr w:type="spellEnd"/>
      <w:r w:rsidRPr="00592F49">
        <w:rPr>
          <w:rFonts w:ascii="Times New Roman" w:hAnsi="Times New Roman" w:cs="Times New Roman"/>
        </w:rPr>
        <w:t xml:space="preserve">), no Distrito de </w:t>
      </w:r>
      <w:proofErr w:type="spellStart"/>
      <w:r w:rsidRPr="00592F49">
        <w:rPr>
          <w:rFonts w:ascii="Times New Roman" w:hAnsi="Times New Roman" w:cs="Times New Roman"/>
        </w:rPr>
        <w:t>Cujubinzinho</w:t>
      </w:r>
      <w:proofErr w:type="spellEnd"/>
      <w:r w:rsidRPr="00592F49">
        <w:rPr>
          <w:rFonts w:ascii="Times New Roman" w:hAnsi="Times New Roman" w:cs="Times New Roman"/>
        </w:rPr>
        <w:t>.</w:t>
      </w:r>
    </w:p>
  </w:footnote>
  <w:footnote w:id="35">
    <w:p w:rsidR="00C9009A" w:rsidRPr="00592F49" w:rsidRDefault="00C9009A" w:rsidP="00084CD4">
      <w:pPr>
        <w:pStyle w:val="Textodenotaderodap"/>
        <w:jc w:val="both"/>
        <w:rPr>
          <w:rFonts w:ascii="Times New Roman" w:hAnsi="Times New Roman" w:cs="Times New Roman"/>
        </w:rPr>
      </w:pPr>
      <w:r w:rsidRPr="00592F49">
        <w:rPr>
          <w:rStyle w:val="Refdenotaderodap"/>
          <w:rFonts w:ascii="Times New Roman" w:hAnsi="Times New Roman" w:cs="Times New Roman"/>
        </w:rPr>
        <w:footnoteRef/>
      </w:r>
      <w:r w:rsidRPr="00592F49">
        <w:rPr>
          <w:rFonts w:ascii="Times New Roman" w:hAnsi="Times New Roman" w:cs="Times New Roman"/>
        </w:rPr>
        <w:t>A Liga dos Camponeses Pobres, movimento popular camponês presente no assentamento Canaã, é comumente tratada na mídia como movimento terrorista. Vide notícia</w:t>
      </w:r>
      <w:r w:rsidR="0068072D" w:rsidRPr="00592F49">
        <w:rPr>
          <w:rFonts w:ascii="Times New Roman" w:hAnsi="Times New Roman" w:cs="Times New Roman"/>
        </w:rPr>
        <w:t xml:space="preserve"> </w:t>
      </w:r>
      <w:hyperlink r:id="rId2" w:history="1">
        <w:r w:rsidRPr="00592F49">
          <w:rPr>
            <w:rStyle w:val="Hyperlink"/>
            <w:rFonts w:ascii="Times New Roman" w:hAnsi="Times New Roman" w:cs="Times New Roman"/>
            <w:color w:val="auto"/>
          </w:rPr>
          <w:t>http://veja.abril.com.br/blog/reinaldo/geral/para-os-bandidos-companheiros-os-nao-companheiros/</w:t>
        </w:r>
      </w:hyperlink>
      <w:r w:rsidRPr="00592F49">
        <w:rPr>
          <w:rFonts w:ascii="Times New Roman" w:hAnsi="Times New Roman" w:cs="Times New Roman"/>
        </w:rPr>
        <w:t xml:space="preserve"> acessada em 17 de março de 2016. </w:t>
      </w:r>
    </w:p>
  </w:footnote>
  <w:footnote w:id="36">
    <w:p w:rsidR="00C9009A" w:rsidRPr="002E0416" w:rsidRDefault="00C9009A" w:rsidP="00D269E5">
      <w:pPr>
        <w:pStyle w:val="Textodenotaderodap"/>
        <w:jc w:val="both"/>
        <w:rPr>
          <w:rFonts w:ascii="Times New Roman" w:hAnsi="Times New Roman" w:cs="Times New Roman"/>
        </w:rPr>
      </w:pPr>
      <w:r w:rsidRPr="00592F49">
        <w:rPr>
          <w:rStyle w:val="Refdenotaderodap"/>
          <w:rFonts w:ascii="Times New Roman" w:hAnsi="Times New Roman" w:cs="Times New Roman"/>
        </w:rPr>
        <w:footnoteRef/>
      </w:r>
      <w:r w:rsidRPr="00592F49">
        <w:rPr>
          <w:rFonts w:ascii="Times New Roman" w:hAnsi="Times New Roman" w:cs="Times New Roman"/>
        </w:rPr>
        <w:t xml:space="preserve"> Para Guimarães (1979, p. 278) as populações sempre se mobilizaram entre áreas rurais e urbanas: “é um fato histórico e social comum a todas as nações e a todos os tempos, desde as eras mais remotas”.</w:t>
      </w:r>
    </w:p>
  </w:footnote>
  <w:footnote w:id="37">
    <w:p w:rsidR="00C9009A" w:rsidRPr="00003A17" w:rsidRDefault="00C9009A" w:rsidP="00003A17">
      <w:pPr>
        <w:pStyle w:val="Textodenotaderodap"/>
        <w:jc w:val="both"/>
        <w:rPr>
          <w:rFonts w:ascii="Times New Roman" w:hAnsi="Times New Roman" w:cs="Times New Roman"/>
        </w:rPr>
      </w:pPr>
      <w:r w:rsidRPr="00003A17">
        <w:rPr>
          <w:rStyle w:val="Refdenotaderodap"/>
          <w:rFonts w:ascii="Times New Roman" w:hAnsi="Times New Roman" w:cs="Times New Roman"/>
        </w:rPr>
        <w:footnoteRef/>
      </w:r>
      <w:r w:rsidRPr="00003A17">
        <w:rPr>
          <w:rFonts w:ascii="Times New Roman" w:hAnsi="Times New Roman" w:cs="Times New Roman"/>
        </w:rPr>
        <w:t xml:space="preserve"> Dados da Comissão Pastoral da Terra informam que os conflitos por terra na Amazônia não decresceram, sendo que as mortes de lideranças populares relacionadas a tais conflitos aumentam a cada ano. Fonte: www.cptnacional.org.br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E7"/>
    <w:rsid w:val="000000DE"/>
    <w:rsid w:val="00003A17"/>
    <w:rsid w:val="00005B75"/>
    <w:rsid w:val="00010538"/>
    <w:rsid w:val="00022E8B"/>
    <w:rsid w:val="00023E8E"/>
    <w:rsid w:val="000402E6"/>
    <w:rsid w:val="000431C3"/>
    <w:rsid w:val="000535A7"/>
    <w:rsid w:val="00062AF4"/>
    <w:rsid w:val="000649F4"/>
    <w:rsid w:val="00080CF5"/>
    <w:rsid w:val="00084CD4"/>
    <w:rsid w:val="000959B6"/>
    <w:rsid w:val="000A5171"/>
    <w:rsid w:val="000C19C1"/>
    <w:rsid w:val="000C2807"/>
    <w:rsid w:val="000C323D"/>
    <w:rsid w:val="000F030E"/>
    <w:rsid w:val="000F7CD6"/>
    <w:rsid w:val="00100AE7"/>
    <w:rsid w:val="00113380"/>
    <w:rsid w:val="00120625"/>
    <w:rsid w:val="00124FCC"/>
    <w:rsid w:val="00125F81"/>
    <w:rsid w:val="001303C1"/>
    <w:rsid w:val="00134B5A"/>
    <w:rsid w:val="00137731"/>
    <w:rsid w:val="00146048"/>
    <w:rsid w:val="00150A91"/>
    <w:rsid w:val="001511EB"/>
    <w:rsid w:val="00153539"/>
    <w:rsid w:val="001643B9"/>
    <w:rsid w:val="001724DB"/>
    <w:rsid w:val="00177093"/>
    <w:rsid w:val="00183E5A"/>
    <w:rsid w:val="001B217C"/>
    <w:rsid w:val="001E6060"/>
    <w:rsid w:val="001E70D5"/>
    <w:rsid w:val="00210A68"/>
    <w:rsid w:val="0023080E"/>
    <w:rsid w:val="00242F6A"/>
    <w:rsid w:val="002639EE"/>
    <w:rsid w:val="002666C2"/>
    <w:rsid w:val="00282E68"/>
    <w:rsid w:val="002878B1"/>
    <w:rsid w:val="002A0164"/>
    <w:rsid w:val="002E0416"/>
    <w:rsid w:val="002F776A"/>
    <w:rsid w:val="003011C7"/>
    <w:rsid w:val="0032700F"/>
    <w:rsid w:val="0034530E"/>
    <w:rsid w:val="0034784F"/>
    <w:rsid w:val="00360834"/>
    <w:rsid w:val="00376267"/>
    <w:rsid w:val="00390039"/>
    <w:rsid w:val="003924C7"/>
    <w:rsid w:val="003C0400"/>
    <w:rsid w:val="003C044A"/>
    <w:rsid w:val="003E7902"/>
    <w:rsid w:val="003F49DC"/>
    <w:rsid w:val="003F6DA1"/>
    <w:rsid w:val="00414494"/>
    <w:rsid w:val="00426363"/>
    <w:rsid w:val="00431253"/>
    <w:rsid w:val="00446771"/>
    <w:rsid w:val="004904C5"/>
    <w:rsid w:val="00492055"/>
    <w:rsid w:val="00497800"/>
    <w:rsid w:val="004A7DD2"/>
    <w:rsid w:val="004C33D0"/>
    <w:rsid w:val="004D15D6"/>
    <w:rsid w:val="004D1BC7"/>
    <w:rsid w:val="004E28B1"/>
    <w:rsid w:val="004E3355"/>
    <w:rsid w:val="004E509F"/>
    <w:rsid w:val="004F3872"/>
    <w:rsid w:val="00500FD1"/>
    <w:rsid w:val="00530979"/>
    <w:rsid w:val="00534286"/>
    <w:rsid w:val="00534A53"/>
    <w:rsid w:val="00551E5C"/>
    <w:rsid w:val="00562409"/>
    <w:rsid w:val="00577C4B"/>
    <w:rsid w:val="005849C3"/>
    <w:rsid w:val="005914BE"/>
    <w:rsid w:val="00592F49"/>
    <w:rsid w:val="005961B8"/>
    <w:rsid w:val="005C2AAD"/>
    <w:rsid w:val="005E00A5"/>
    <w:rsid w:val="005E4718"/>
    <w:rsid w:val="005F78FE"/>
    <w:rsid w:val="00605460"/>
    <w:rsid w:val="00621055"/>
    <w:rsid w:val="00641BA9"/>
    <w:rsid w:val="00641D37"/>
    <w:rsid w:val="00654396"/>
    <w:rsid w:val="006638F1"/>
    <w:rsid w:val="00664DC1"/>
    <w:rsid w:val="00665971"/>
    <w:rsid w:val="0067191E"/>
    <w:rsid w:val="00674BED"/>
    <w:rsid w:val="0068072D"/>
    <w:rsid w:val="0069538C"/>
    <w:rsid w:val="00696076"/>
    <w:rsid w:val="006A3990"/>
    <w:rsid w:val="006A46C7"/>
    <w:rsid w:val="006A7496"/>
    <w:rsid w:val="006B06A4"/>
    <w:rsid w:val="006B4CDA"/>
    <w:rsid w:val="006C1283"/>
    <w:rsid w:val="006C18D0"/>
    <w:rsid w:val="006C5803"/>
    <w:rsid w:val="006D0816"/>
    <w:rsid w:val="006D15EE"/>
    <w:rsid w:val="006E2184"/>
    <w:rsid w:val="006E578C"/>
    <w:rsid w:val="006E587A"/>
    <w:rsid w:val="00700EC1"/>
    <w:rsid w:val="007249A9"/>
    <w:rsid w:val="007273AF"/>
    <w:rsid w:val="00733749"/>
    <w:rsid w:val="00735C78"/>
    <w:rsid w:val="00764B47"/>
    <w:rsid w:val="00767D39"/>
    <w:rsid w:val="00770A70"/>
    <w:rsid w:val="00787E9F"/>
    <w:rsid w:val="00791349"/>
    <w:rsid w:val="00793587"/>
    <w:rsid w:val="00795844"/>
    <w:rsid w:val="007A3864"/>
    <w:rsid w:val="007A3B03"/>
    <w:rsid w:val="007A5BDB"/>
    <w:rsid w:val="007B1FDC"/>
    <w:rsid w:val="007B26DB"/>
    <w:rsid w:val="007B63B8"/>
    <w:rsid w:val="007B6588"/>
    <w:rsid w:val="007C3EFD"/>
    <w:rsid w:val="007E7983"/>
    <w:rsid w:val="00804297"/>
    <w:rsid w:val="008212C0"/>
    <w:rsid w:val="00825B1E"/>
    <w:rsid w:val="00873B00"/>
    <w:rsid w:val="008814CB"/>
    <w:rsid w:val="00882C08"/>
    <w:rsid w:val="00883DCC"/>
    <w:rsid w:val="00896A19"/>
    <w:rsid w:val="008A1191"/>
    <w:rsid w:val="008A5C1B"/>
    <w:rsid w:val="008B5D88"/>
    <w:rsid w:val="008C1413"/>
    <w:rsid w:val="008C633D"/>
    <w:rsid w:val="008D003C"/>
    <w:rsid w:val="008D0E4D"/>
    <w:rsid w:val="008D6F56"/>
    <w:rsid w:val="008E17E2"/>
    <w:rsid w:val="0090496C"/>
    <w:rsid w:val="0090755A"/>
    <w:rsid w:val="00914779"/>
    <w:rsid w:val="00936261"/>
    <w:rsid w:val="00943AE6"/>
    <w:rsid w:val="0096456C"/>
    <w:rsid w:val="0097753F"/>
    <w:rsid w:val="00983939"/>
    <w:rsid w:val="009B062A"/>
    <w:rsid w:val="009C1BDD"/>
    <w:rsid w:val="009C6EA1"/>
    <w:rsid w:val="009D5B27"/>
    <w:rsid w:val="009E0A08"/>
    <w:rsid w:val="009F6AAC"/>
    <w:rsid w:val="00A07B41"/>
    <w:rsid w:val="00A07F2A"/>
    <w:rsid w:val="00A12477"/>
    <w:rsid w:val="00A17D04"/>
    <w:rsid w:val="00A20D81"/>
    <w:rsid w:val="00A23932"/>
    <w:rsid w:val="00A31842"/>
    <w:rsid w:val="00A67F00"/>
    <w:rsid w:val="00A71BCD"/>
    <w:rsid w:val="00A77AF2"/>
    <w:rsid w:val="00A818E3"/>
    <w:rsid w:val="00AB3492"/>
    <w:rsid w:val="00AC291B"/>
    <w:rsid w:val="00AC2B4E"/>
    <w:rsid w:val="00AD57A7"/>
    <w:rsid w:val="00AD61CF"/>
    <w:rsid w:val="00AE1190"/>
    <w:rsid w:val="00AE459E"/>
    <w:rsid w:val="00B04C6A"/>
    <w:rsid w:val="00B17131"/>
    <w:rsid w:val="00B22157"/>
    <w:rsid w:val="00B2404C"/>
    <w:rsid w:val="00B357B1"/>
    <w:rsid w:val="00B35D5D"/>
    <w:rsid w:val="00B57E5D"/>
    <w:rsid w:val="00B66456"/>
    <w:rsid w:val="00B84E09"/>
    <w:rsid w:val="00B953EF"/>
    <w:rsid w:val="00BB03CA"/>
    <w:rsid w:val="00BB18E2"/>
    <w:rsid w:val="00BD2DA2"/>
    <w:rsid w:val="00BD3AF9"/>
    <w:rsid w:val="00C03DA3"/>
    <w:rsid w:val="00C65CE9"/>
    <w:rsid w:val="00C77849"/>
    <w:rsid w:val="00C9009A"/>
    <w:rsid w:val="00C912CE"/>
    <w:rsid w:val="00CA4184"/>
    <w:rsid w:val="00CA5DE5"/>
    <w:rsid w:val="00CB5374"/>
    <w:rsid w:val="00CC29B4"/>
    <w:rsid w:val="00CD1EC9"/>
    <w:rsid w:val="00CD37E3"/>
    <w:rsid w:val="00CD4781"/>
    <w:rsid w:val="00CD69A2"/>
    <w:rsid w:val="00CE14B8"/>
    <w:rsid w:val="00D12CBB"/>
    <w:rsid w:val="00D209A7"/>
    <w:rsid w:val="00D269E5"/>
    <w:rsid w:val="00D52A60"/>
    <w:rsid w:val="00D556BD"/>
    <w:rsid w:val="00D55B88"/>
    <w:rsid w:val="00D77163"/>
    <w:rsid w:val="00D82465"/>
    <w:rsid w:val="00D8514B"/>
    <w:rsid w:val="00D95937"/>
    <w:rsid w:val="00D97615"/>
    <w:rsid w:val="00DA0911"/>
    <w:rsid w:val="00DA3C3D"/>
    <w:rsid w:val="00DB1236"/>
    <w:rsid w:val="00DC0CE3"/>
    <w:rsid w:val="00DC150D"/>
    <w:rsid w:val="00DC7513"/>
    <w:rsid w:val="00DD4B4B"/>
    <w:rsid w:val="00DD6C28"/>
    <w:rsid w:val="00DE195E"/>
    <w:rsid w:val="00DE3E6F"/>
    <w:rsid w:val="00DE6608"/>
    <w:rsid w:val="00DE7ED7"/>
    <w:rsid w:val="00DF262E"/>
    <w:rsid w:val="00DF43F2"/>
    <w:rsid w:val="00DF4C1E"/>
    <w:rsid w:val="00DF620D"/>
    <w:rsid w:val="00DF706A"/>
    <w:rsid w:val="00E1431C"/>
    <w:rsid w:val="00E30059"/>
    <w:rsid w:val="00E440E6"/>
    <w:rsid w:val="00E52279"/>
    <w:rsid w:val="00E53947"/>
    <w:rsid w:val="00E670B3"/>
    <w:rsid w:val="00E75E55"/>
    <w:rsid w:val="00E84729"/>
    <w:rsid w:val="00E910A3"/>
    <w:rsid w:val="00E93C9B"/>
    <w:rsid w:val="00E94623"/>
    <w:rsid w:val="00EB6161"/>
    <w:rsid w:val="00EC206B"/>
    <w:rsid w:val="00EC2FD0"/>
    <w:rsid w:val="00EC4EC5"/>
    <w:rsid w:val="00ED31E4"/>
    <w:rsid w:val="00EF1793"/>
    <w:rsid w:val="00EF5629"/>
    <w:rsid w:val="00F02A02"/>
    <w:rsid w:val="00F315A7"/>
    <w:rsid w:val="00F47180"/>
    <w:rsid w:val="00F71AFF"/>
    <w:rsid w:val="00FA4902"/>
    <w:rsid w:val="00FA644F"/>
    <w:rsid w:val="00FB17B7"/>
    <w:rsid w:val="00FB29B9"/>
    <w:rsid w:val="00FB5199"/>
    <w:rsid w:val="00FB7453"/>
    <w:rsid w:val="00FC0659"/>
    <w:rsid w:val="00FC15AA"/>
    <w:rsid w:val="00FC2C7E"/>
    <w:rsid w:val="00FC784A"/>
    <w:rsid w:val="00FD1A6B"/>
    <w:rsid w:val="00FF32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6A749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6A7496"/>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100AE7"/>
    <w:pPr>
      <w:spacing w:after="0" w:line="240" w:lineRule="auto"/>
    </w:pPr>
    <w:rPr>
      <w:sz w:val="20"/>
      <w:szCs w:val="20"/>
    </w:rPr>
  </w:style>
  <w:style w:type="character" w:customStyle="1" w:styleId="TextodenotaderodapChar">
    <w:name w:val="Texto de nota de rodapé Char"/>
    <w:basedOn w:val="Fontepargpadro"/>
    <w:link w:val="Textodenotaderodap"/>
    <w:rsid w:val="00100AE7"/>
    <w:rPr>
      <w:sz w:val="20"/>
      <w:szCs w:val="20"/>
    </w:rPr>
  </w:style>
  <w:style w:type="character" w:styleId="Refdenotaderodap">
    <w:name w:val="footnote reference"/>
    <w:basedOn w:val="Fontepargpadro"/>
    <w:semiHidden/>
    <w:unhideWhenUsed/>
    <w:rsid w:val="00100AE7"/>
    <w:rPr>
      <w:vertAlign w:val="superscript"/>
    </w:rPr>
  </w:style>
  <w:style w:type="character" w:styleId="Hyperlink">
    <w:name w:val="Hyperlink"/>
    <w:basedOn w:val="Fontepargpadro"/>
    <w:uiPriority w:val="99"/>
    <w:unhideWhenUsed/>
    <w:rsid w:val="00100AE7"/>
    <w:rPr>
      <w:color w:val="0000FF" w:themeColor="hyperlink"/>
      <w:u w:val="single"/>
    </w:rPr>
  </w:style>
  <w:style w:type="character" w:customStyle="1" w:styleId="apple-converted-space">
    <w:name w:val="apple-converted-space"/>
    <w:basedOn w:val="Fontepargpadro"/>
    <w:rsid w:val="00793587"/>
  </w:style>
  <w:style w:type="paragraph" w:styleId="NormalWeb">
    <w:name w:val="Normal (Web)"/>
    <w:basedOn w:val="Normal"/>
    <w:uiPriority w:val="99"/>
    <w:unhideWhenUsed/>
    <w:rsid w:val="001643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43B9"/>
    <w:rPr>
      <w:b/>
      <w:bCs/>
    </w:rPr>
  </w:style>
  <w:style w:type="paragraph" w:styleId="PargrafodaLista">
    <w:name w:val="List Paragraph"/>
    <w:basedOn w:val="Normal"/>
    <w:uiPriority w:val="34"/>
    <w:qFormat/>
    <w:rsid w:val="006B06A4"/>
    <w:pPr>
      <w:ind w:left="720"/>
      <w:contextualSpacing/>
    </w:pPr>
  </w:style>
  <w:style w:type="paragraph" w:styleId="Cabealho">
    <w:name w:val="header"/>
    <w:basedOn w:val="Normal"/>
    <w:link w:val="CabealhoChar"/>
    <w:uiPriority w:val="99"/>
    <w:unhideWhenUsed/>
    <w:rsid w:val="00EF17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1793"/>
  </w:style>
  <w:style w:type="paragraph" w:styleId="Rodap">
    <w:name w:val="footer"/>
    <w:basedOn w:val="Normal"/>
    <w:link w:val="RodapChar"/>
    <w:uiPriority w:val="99"/>
    <w:unhideWhenUsed/>
    <w:rsid w:val="00EF1793"/>
    <w:pPr>
      <w:tabs>
        <w:tab w:val="center" w:pos="4252"/>
        <w:tab w:val="right" w:pos="8504"/>
      </w:tabs>
      <w:spacing w:after="0" w:line="240" w:lineRule="auto"/>
    </w:pPr>
  </w:style>
  <w:style w:type="character" w:customStyle="1" w:styleId="RodapChar">
    <w:name w:val="Rodapé Char"/>
    <w:basedOn w:val="Fontepargpadro"/>
    <w:link w:val="Rodap"/>
    <w:uiPriority w:val="99"/>
    <w:rsid w:val="00EF1793"/>
  </w:style>
  <w:style w:type="paragraph" w:styleId="Textodenotadefim">
    <w:name w:val="endnote text"/>
    <w:basedOn w:val="Normal"/>
    <w:link w:val="TextodenotadefimChar"/>
    <w:uiPriority w:val="99"/>
    <w:semiHidden/>
    <w:unhideWhenUsed/>
    <w:rsid w:val="00CC29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C29B4"/>
    <w:rPr>
      <w:sz w:val="20"/>
      <w:szCs w:val="20"/>
    </w:rPr>
  </w:style>
  <w:style w:type="character" w:styleId="Refdenotadefim">
    <w:name w:val="endnote reference"/>
    <w:basedOn w:val="Fontepargpadro"/>
    <w:uiPriority w:val="99"/>
    <w:semiHidden/>
    <w:unhideWhenUsed/>
    <w:rsid w:val="00CC29B4"/>
    <w:rPr>
      <w:vertAlign w:val="superscript"/>
    </w:rPr>
  </w:style>
  <w:style w:type="character" w:styleId="HiperlinkVisitado">
    <w:name w:val="FollowedHyperlink"/>
    <w:basedOn w:val="Fontepargpadro"/>
    <w:uiPriority w:val="99"/>
    <w:semiHidden/>
    <w:unhideWhenUsed/>
    <w:rsid w:val="004904C5"/>
    <w:rPr>
      <w:color w:val="800080" w:themeColor="followedHyperlink"/>
      <w:u w:val="single"/>
    </w:rPr>
  </w:style>
  <w:style w:type="character" w:customStyle="1" w:styleId="Ttulo3Char">
    <w:name w:val="Título 3 Char"/>
    <w:basedOn w:val="Fontepargpadro"/>
    <w:link w:val="Ttulo3"/>
    <w:uiPriority w:val="9"/>
    <w:rsid w:val="006A749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6A7496"/>
    <w:rPr>
      <w:rFonts w:ascii="Times New Roman" w:eastAsia="Times New Roman" w:hAnsi="Times New Roman" w:cs="Times New Roman"/>
      <w:b/>
      <w:bCs/>
      <w:sz w:val="24"/>
      <w:szCs w:val="24"/>
      <w:lang w:eastAsia="pt-BR"/>
    </w:rPr>
  </w:style>
  <w:style w:type="paragraph" w:customStyle="1" w:styleId="Default">
    <w:name w:val="Default"/>
    <w:rsid w:val="00CD37E3"/>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022E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2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6A749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6A7496"/>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100AE7"/>
    <w:pPr>
      <w:spacing w:after="0" w:line="240" w:lineRule="auto"/>
    </w:pPr>
    <w:rPr>
      <w:sz w:val="20"/>
      <w:szCs w:val="20"/>
    </w:rPr>
  </w:style>
  <w:style w:type="character" w:customStyle="1" w:styleId="TextodenotaderodapChar">
    <w:name w:val="Texto de nota de rodapé Char"/>
    <w:basedOn w:val="Fontepargpadro"/>
    <w:link w:val="Textodenotaderodap"/>
    <w:rsid w:val="00100AE7"/>
    <w:rPr>
      <w:sz w:val="20"/>
      <w:szCs w:val="20"/>
    </w:rPr>
  </w:style>
  <w:style w:type="character" w:styleId="Refdenotaderodap">
    <w:name w:val="footnote reference"/>
    <w:basedOn w:val="Fontepargpadro"/>
    <w:semiHidden/>
    <w:unhideWhenUsed/>
    <w:rsid w:val="00100AE7"/>
    <w:rPr>
      <w:vertAlign w:val="superscript"/>
    </w:rPr>
  </w:style>
  <w:style w:type="character" w:styleId="Hyperlink">
    <w:name w:val="Hyperlink"/>
    <w:basedOn w:val="Fontepargpadro"/>
    <w:uiPriority w:val="99"/>
    <w:unhideWhenUsed/>
    <w:rsid w:val="00100AE7"/>
    <w:rPr>
      <w:color w:val="0000FF" w:themeColor="hyperlink"/>
      <w:u w:val="single"/>
    </w:rPr>
  </w:style>
  <w:style w:type="character" w:customStyle="1" w:styleId="apple-converted-space">
    <w:name w:val="apple-converted-space"/>
    <w:basedOn w:val="Fontepargpadro"/>
    <w:rsid w:val="00793587"/>
  </w:style>
  <w:style w:type="paragraph" w:styleId="NormalWeb">
    <w:name w:val="Normal (Web)"/>
    <w:basedOn w:val="Normal"/>
    <w:uiPriority w:val="99"/>
    <w:unhideWhenUsed/>
    <w:rsid w:val="001643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43B9"/>
    <w:rPr>
      <w:b/>
      <w:bCs/>
    </w:rPr>
  </w:style>
  <w:style w:type="paragraph" w:styleId="PargrafodaLista">
    <w:name w:val="List Paragraph"/>
    <w:basedOn w:val="Normal"/>
    <w:uiPriority w:val="34"/>
    <w:qFormat/>
    <w:rsid w:val="006B06A4"/>
    <w:pPr>
      <w:ind w:left="720"/>
      <w:contextualSpacing/>
    </w:pPr>
  </w:style>
  <w:style w:type="paragraph" w:styleId="Cabealho">
    <w:name w:val="header"/>
    <w:basedOn w:val="Normal"/>
    <w:link w:val="CabealhoChar"/>
    <w:uiPriority w:val="99"/>
    <w:unhideWhenUsed/>
    <w:rsid w:val="00EF17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1793"/>
  </w:style>
  <w:style w:type="paragraph" w:styleId="Rodap">
    <w:name w:val="footer"/>
    <w:basedOn w:val="Normal"/>
    <w:link w:val="RodapChar"/>
    <w:uiPriority w:val="99"/>
    <w:unhideWhenUsed/>
    <w:rsid w:val="00EF1793"/>
    <w:pPr>
      <w:tabs>
        <w:tab w:val="center" w:pos="4252"/>
        <w:tab w:val="right" w:pos="8504"/>
      </w:tabs>
      <w:spacing w:after="0" w:line="240" w:lineRule="auto"/>
    </w:pPr>
  </w:style>
  <w:style w:type="character" w:customStyle="1" w:styleId="RodapChar">
    <w:name w:val="Rodapé Char"/>
    <w:basedOn w:val="Fontepargpadro"/>
    <w:link w:val="Rodap"/>
    <w:uiPriority w:val="99"/>
    <w:rsid w:val="00EF1793"/>
  </w:style>
  <w:style w:type="paragraph" w:styleId="Textodenotadefim">
    <w:name w:val="endnote text"/>
    <w:basedOn w:val="Normal"/>
    <w:link w:val="TextodenotadefimChar"/>
    <w:uiPriority w:val="99"/>
    <w:semiHidden/>
    <w:unhideWhenUsed/>
    <w:rsid w:val="00CC29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C29B4"/>
    <w:rPr>
      <w:sz w:val="20"/>
      <w:szCs w:val="20"/>
    </w:rPr>
  </w:style>
  <w:style w:type="character" w:styleId="Refdenotadefim">
    <w:name w:val="endnote reference"/>
    <w:basedOn w:val="Fontepargpadro"/>
    <w:uiPriority w:val="99"/>
    <w:semiHidden/>
    <w:unhideWhenUsed/>
    <w:rsid w:val="00CC29B4"/>
    <w:rPr>
      <w:vertAlign w:val="superscript"/>
    </w:rPr>
  </w:style>
  <w:style w:type="character" w:styleId="HiperlinkVisitado">
    <w:name w:val="FollowedHyperlink"/>
    <w:basedOn w:val="Fontepargpadro"/>
    <w:uiPriority w:val="99"/>
    <w:semiHidden/>
    <w:unhideWhenUsed/>
    <w:rsid w:val="004904C5"/>
    <w:rPr>
      <w:color w:val="800080" w:themeColor="followedHyperlink"/>
      <w:u w:val="single"/>
    </w:rPr>
  </w:style>
  <w:style w:type="character" w:customStyle="1" w:styleId="Ttulo3Char">
    <w:name w:val="Título 3 Char"/>
    <w:basedOn w:val="Fontepargpadro"/>
    <w:link w:val="Ttulo3"/>
    <w:uiPriority w:val="9"/>
    <w:rsid w:val="006A749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6A7496"/>
    <w:rPr>
      <w:rFonts w:ascii="Times New Roman" w:eastAsia="Times New Roman" w:hAnsi="Times New Roman" w:cs="Times New Roman"/>
      <w:b/>
      <w:bCs/>
      <w:sz w:val="24"/>
      <w:szCs w:val="24"/>
      <w:lang w:eastAsia="pt-BR"/>
    </w:rPr>
  </w:style>
  <w:style w:type="paragraph" w:customStyle="1" w:styleId="Default">
    <w:name w:val="Default"/>
    <w:rsid w:val="00CD37E3"/>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022E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2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81928">
      <w:bodyDiv w:val="1"/>
      <w:marLeft w:val="0"/>
      <w:marRight w:val="0"/>
      <w:marTop w:val="0"/>
      <w:marBottom w:val="0"/>
      <w:divBdr>
        <w:top w:val="none" w:sz="0" w:space="0" w:color="auto"/>
        <w:left w:val="none" w:sz="0" w:space="0" w:color="auto"/>
        <w:bottom w:val="none" w:sz="0" w:space="0" w:color="auto"/>
        <w:right w:val="none" w:sz="0" w:space="0" w:color="auto"/>
      </w:divBdr>
    </w:div>
    <w:div w:id="14716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vistaoiko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eja.abril.com.br/blog/reinaldo/geral/para-os-bandidos-companheiros-os-nao-companheiros/" TargetMode="External"/><Relationship Id="rId1" Type="http://schemas.openxmlformats.org/officeDocument/2006/relationships/hyperlink" Target="mailto:alyson_pop17@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7CA4-F428-4D9B-9412-0AA88D85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6040</Words>
  <Characters>32619</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Cíntia</dc:creator>
  <cp:lastModifiedBy>Cíntia</cp:lastModifiedBy>
  <cp:revision>6</cp:revision>
  <cp:lastPrinted>2016-02-22T18:30:00Z</cp:lastPrinted>
  <dcterms:created xsi:type="dcterms:W3CDTF">2016-07-28T04:02:00Z</dcterms:created>
  <dcterms:modified xsi:type="dcterms:W3CDTF">2016-11-20T02:11:00Z</dcterms:modified>
</cp:coreProperties>
</file>